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52FB3" w:rsidRPr="00DA7DDA" w:rsidRDefault="00FD3E5C">
      <w:pPr>
        <w:spacing w:before="120"/>
        <w:ind w:left="2127" w:hanging="2127"/>
        <w:rPr>
          <w:rFonts w:ascii="Arial" w:hAnsi="Arial" w:cs="Arial"/>
        </w:rPr>
      </w:pPr>
      <w:r w:rsidRPr="00DA7DDA">
        <w:rPr>
          <w:rFonts w:ascii="Arial" w:hAnsi="Arial" w:cs="Arial"/>
          <w:b/>
        </w:rPr>
        <w:t>Source:</w:t>
      </w:r>
      <w:r w:rsidRPr="00DA7DDA">
        <w:rPr>
          <w:rFonts w:ascii="Arial" w:hAnsi="Arial" w:cs="Arial"/>
          <w:b/>
        </w:rPr>
        <w:tab/>
        <w:t>MTSI SWG Chairman</w:t>
      </w:r>
      <w:r w:rsidRPr="00DA7DDA">
        <w:rPr>
          <w:rFonts w:ascii="Arial" w:hAnsi="Arial" w:cs="Arial"/>
          <w:vertAlign w:val="superscript"/>
        </w:rPr>
        <w:footnoteReference w:id="1"/>
      </w:r>
    </w:p>
    <w:p w:rsidR="00552FB3" w:rsidRPr="00DA7DDA" w:rsidRDefault="00FD3E5C">
      <w:pPr>
        <w:ind w:left="2131" w:hanging="2131"/>
        <w:rPr>
          <w:rFonts w:ascii="Arial" w:hAnsi="Arial" w:cs="Arial"/>
        </w:rPr>
      </w:pPr>
      <w:r w:rsidRPr="00DA7DDA">
        <w:rPr>
          <w:rFonts w:ascii="Arial" w:hAnsi="Arial" w:cs="Arial"/>
          <w:b/>
        </w:rPr>
        <w:t>Title:</w:t>
      </w:r>
      <w:r w:rsidRPr="00DA7DDA">
        <w:rPr>
          <w:rFonts w:ascii="Arial" w:hAnsi="Arial" w:cs="Arial"/>
          <w:b/>
        </w:rPr>
        <w:tab/>
        <w:t>MTSI SWG Report during SA4#111-e</w:t>
      </w:r>
    </w:p>
    <w:p w:rsidR="00552FB3" w:rsidRPr="00DA7DDA" w:rsidRDefault="00FD3E5C">
      <w:pPr>
        <w:pStyle w:val="Heading2"/>
        <w:keepLines/>
        <w:spacing w:before="360" w:line="276" w:lineRule="auto"/>
      </w:pPr>
      <w:r w:rsidRPr="00DA7DDA">
        <w:t>Document for:</w:t>
      </w:r>
      <w:r w:rsidRPr="00DA7DDA">
        <w:tab/>
        <w:t>Approval Agenda Item:</w:t>
      </w:r>
      <w:r w:rsidRPr="00DA7DDA">
        <w:tab/>
        <w:t>13.3</w:t>
      </w:r>
    </w:p>
    <w:p w:rsidR="00552FB3" w:rsidRDefault="00552FB3">
      <w:pPr>
        <w:rPr>
          <w:color w:val="808080"/>
        </w:rPr>
      </w:pPr>
    </w:p>
    <w:p w:rsidR="00552FB3" w:rsidRPr="00DA7DDA" w:rsidRDefault="00DA7DDA">
      <w:pPr>
        <w:keepNext/>
        <w:rPr>
          <w:rFonts w:ascii="Arial" w:hAnsi="Arial" w:cs="Arial"/>
          <w:color w:val="0000FF"/>
          <w:sz w:val="36"/>
          <w:szCs w:val="36"/>
        </w:rPr>
      </w:pPr>
      <w:r w:rsidRPr="00DA7DDA">
        <w:rPr>
          <w:rFonts w:ascii="Arial" w:hAnsi="Arial" w:cs="Arial"/>
          <w:color w:val="0000FF"/>
          <w:sz w:val="36"/>
          <w:szCs w:val="36"/>
        </w:rPr>
        <w:t>S</w:t>
      </w:r>
      <w:r w:rsidR="00FD3E5C" w:rsidRPr="00DA7DDA">
        <w:rPr>
          <w:rFonts w:ascii="Arial" w:hAnsi="Arial" w:cs="Arial"/>
          <w:color w:val="0000FF"/>
          <w:sz w:val="36"/>
          <w:szCs w:val="36"/>
        </w:rPr>
        <w:t>ummary</w:t>
      </w:r>
    </w:p>
    <w:p w:rsidR="00552FB3" w:rsidRDefault="00552FB3">
      <w:pPr>
        <w:keepNext/>
        <w:rPr>
          <w:color w:val="0000FF"/>
          <w:sz w:val="36"/>
          <w:szCs w:val="36"/>
        </w:rPr>
      </w:pPr>
    </w:p>
    <w:p w:rsidR="00552FB3" w:rsidRDefault="00FD3E5C">
      <w:pPr>
        <w:rPr>
          <w:rFonts w:ascii="Arial" w:eastAsia="Arial" w:hAnsi="Arial" w:cs="Arial"/>
        </w:rPr>
      </w:pPr>
      <w:r>
        <w:rPr>
          <w:rFonts w:ascii="Arial" w:eastAsia="Arial" w:hAnsi="Arial" w:cs="Arial"/>
        </w:rPr>
        <w:t>The 3GPP SA4 MTSI SWG met for four telco sessions during SA4#111-e</w:t>
      </w:r>
      <w:r>
        <w:rPr>
          <w:rFonts w:ascii="Arial" w:eastAsia="Arial" w:hAnsi="Arial" w:cs="Arial"/>
        </w:rPr>
        <w:t xml:space="preserve"> and handled the other documents via the MTSI_SWG email reflector.</w:t>
      </w:r>
    </w:p>
    <w:p w:rsidR="00552FB3" w:rsidRDefault="00552FB3">
      <w:pPr>
        <w:rPr>
          <w:rFonts w:ascii="Arial" w:eastAsia="Arial" w:hAnsi="Arial" w:cs="Arial"/>
          <w:i/>
        </w:rPr>
      </w:pPr>
    </w:p>
    <w:p w:rsidR="00552FB3" w:rsidRDefault="00FD3E5C">
      <w:pPr>
        <w:rPr>
          <w:rFonts w:ascii="Arial" w:eastAsia="Arial" w:hAnsi="Arial" w:cs="Arial"/>
        </w:rPr>
      </w:pPr>
      <w:r>
        <w:rPr>
          <w:rFonts w:ascii="Arial" w:eastAsia="Arial" w:hAnsi="Arial" w:cs="Arial"/>
        </w:rPr>
        <w:t xml:space="preserve">A total of 34 delegates participated while 44 </w:t>
      </w:r>
      <w:proofErr w:type="spellStart"/>
      <w:r>
        <w:rPr>
          <w:rFonts w:ascii="Arial" w:eastAsia="Arial" w:hAnsi="Arial" w:cs="Arial"/>
        </w:rPr>
        <w:t>Tdocs</w:t>
      </w:r>
      <w:proofErr w:type="spellEnd"/>
      <w:r>
        <w:rPr>
          <w:rFonts w:ascii="Arial" w:eastAsia="Arial" w:hAnsi="Arial" w:cs="Arial"/>
        </w:rPr>
        <w:t xml:space="preserve"> were treated with SWG-status concluded for 42 </w:t>
      </w:r>
      <w:proofErr w:type="spellStart"/>
      <w:r>
        <w:rPr>
          <w:rFonts w:ascii="Arial" w:eastAsia="Arial" w:hAnsi="Arial" w:cs="Arial"/>
        </w:rPr>
        <w:t>Tdocs</w:t>
      </w:r>
      <w:proofErr w:type="spellEnd"/>
      <w:r>
        <w:rPr>
          <w:rFonts w:ascii="Arial" w:eastAsia="Arial" w:hAnsi="Arial" w:cs="Arial"/>
        </w:rPr>
        <w:t>.  Below is a summ</w:t>
      </w:r>
      <w:r>
        <w:rPr>
          <w:rFonts w:ascii="Arial" w:eastAsia="Arial" w:hAnsi="Arial" w:cs="Arial"/>
        </w:rPr>
        <w:t>ary of what was agreed during this meeting.</w:t>
      </w:r>
    </w:p>
    <w:p w:rsidR="00552FB3" w:rsidRDefault="00552FB3">
      <w:pPr>
        <w:rPr>
          <w:rFonts w:ascii="Arial" w:eastAsia="Arial" w:hAnsi="Arial" w:cs="Arial"/>
        </w:rPr>
      </w:pPr>
    </w:p>
    <w:p w:rsidR="00552FB3" w:rsidRDefault="00FD3E5C">
      <w:pPr>
        <w:rPr>
          <w:rFonts w:ascii="Arial" w:eastAsia="Arial" w:hAnsi="Arial" w:cs="Arial"/>
          <w:u w:val="single"/>
        </w:rPr>
      </w:pPr>
      <w:r>
        <w:rPr>
          <w:rFonts w:ascii="Arial" w:eastAsia="Arial" w:hAnsi="Arial" w:cs="Arial"/>
          <w:u w:val="single"/>
        </w:rPr>
        <w:t>Maintenance</w:t>
      </w:r>
    </w:p>
    <w:p w:rsidR="00552FB3" w:rsidRDefault="00FD3E5C">
      <w:pPr>
        <w:numPr>
          <w:ilvl w:val="0"/>
          <w:numId w:val="15"/>
        </w:numPr>
        <w:rPr>
          <w:rFonts w:ascii="Arial" w:eastAsia="Arial" w:hAnsi="Arial" w:cs="Arial"/>
        </w:rPr>
      </w:pPr>
      <w:r>
        <w:rPr>
          <w:rFonts w:ascii="Arial" w:eastAsia="Arial" w:hAnsi="Arial" w:cs="Arial"/>
        </w:rPr>
        <w:t>Agreed a CR to TS 26.114 on editorial improvements</w:t>
      </w:r>
    </w:p>
    <w:p w:rsidR="00552FB3" w:rsidRDefault="00552FB3">
      <w:pPr>
        <w:rPr>
          <w:rFonts w:ascii="Arial" w:eastAsia="Arial" w:hAnsi="Arial" w:cs="Arial"/>
        </w:rPr>
      </w:pPr>
    </w:p>
    <w:p w:rsidR="00552FB3" w:rsidRDefault="00FD3E5C">
      <w:pPr>
        <w:rPr>
          <w:rFonts w:ascii="Arial" w:eastAsia="Arial" w:hAnsi="Arial" w:cs="Arial"/>
          <w:u w:val="single"/>
        </w:rPr>
      </w:pPr>
      <w:r>
        <w:rPr>
          <w:rFonts w:ascii="Arial" w:eastAsia="Arial" w:hAnsi="Arial" w:cs="Arial"/>
          <w:u w:val="single"/>
        </w:rPr>
        <w:t>ITT4RT</w:t>
      </w:r>
    </w:p>
    <w:p w:rsidR="00552FB3" w:rsidRDefault="00FD3E5C">
      <w:pPr>
        <w:numPr>
          <w:ilvl w:val="0"/>
          <w:numId w:val="1"/>
        </w:numPr>
        <w:rPr>
          <w:rFonts w:ascii="Arial" w:eastAsia="Arial" w:hAnsi="Arial" w:cs="Arial"/>
        </w:rPr>
      </w:pPr>
      <w:r>
        <w:rPr>
          <w:rFonts w:ascii="Arial" w:eastAsia="Arial" w:hAnsi="Arial" w:cs="Arial"/>
        </w:rPr>
        <w:t>Agreed on a way forward to support of SEI messaging information in Phase 1 (in-band and SDP), and identified use of RTP header extensions fo</w:t>
      </w:r>
      <w:r>
        <w:rPr>
          <w:rFonts w:ascii="Arial" w:eastAsia="Arial" w:hAnsi="Arial" w:cs="Arial"/>
        </w:rPr>
        <w:t>r evaluation in Phase 2</w:t>
      </w:r>
    </w:p>
    <w:p w:rsidR="00552FB3" w:rsidRDefault="00FD3E5C">
      <w:pPr>
        <w:numPr>
          <w:ilvl w:val="0"/>
          <w:numId w:val="1"/>
        </w:numPr>
        <w:rPr>
          <w:rFonts w:ascii="Arial" w:eastAsia="Arial" w:hAnsi="Arial" w:cs="Arial"/>
        </w:rPr>
      </w:pPr>
      <w:r>
        <w:rPr>
          <w:rFonts w:ascii="Arial" w:eastAsia="Arial" w:hAnsi="Arial" w:cs="Arial"/>
        </w:rPr>
        <w:t>Agreed an update to the Permanent Document to incorporate conditional overlays</w:t>
      </w:r>
    </w:p>
    <w:p w:rsidR="00552FB3" w:rsidRDefault="00FD3E5C">
      <w:pPr>
        <w:numPr>
          <w:ilvl w:val="0"/>
          <w:numId w:val="1"/>
        </w:numPr>
        <w:rPr>
          <w:rFonts w:ascii="Arial" w:eastAsia="Arial" w:hAnsi="Arial" w:cs="Arial"/>
        </w:rPr>
      </w:pPr>
      <w:r>
        <w:rPr>
          <w:rFonts w:ascii="Arial" w:eastAsia="Arial" w:hAnsi="Arial" w:cs="Arial"/>
        </w:rPr>
        <w:t>Agreed updates to the draft CR to TS 26.114 to incorporate:</w:t>
      </w:r>
    </w:p>
    <w:p w:rsidR="00552FB3" w:rsidRDefault="00FD3E5C">
      <w:pPr>
        <w:numPr>
          <w:ilvl w:val="1"/>
          <w:numId w:val="1"/>
        </w:numPr>
        <w:rPr>
          <w:rFonts w:ascii="Arial" w:eastAsia="Arial" w:hAnsi="Arial" w:cs="Arial"/>
        </w:rPr>
      </w:pPr>
      <w:r>
        <w:rPr>
          <w:rFonts w:ascii="Arial" w:eastAsia="Arial" w:hAnsi="Arial" w:cs="Arial"/>
        </w:rPr>
        <w:t>Updates on References, Architectures, and Interfaces</w:t>
      </w:r>
    </w:p>
    <w:p w:rsidR="00552FB3" w:rsidRDefault="00FD3E5C">
      <w:pPr>
        <w:numPr>
          <w:ilvl w:val="1"/>
          <w:numId w:val="1"/>
        </w:numPr>
        <w:rPr>
          <w:rFonts w:ascii="Arial" w:eastAsia="Arial" w:hAnsi="Arial" w:cs="Arial"/>
        </w:rPr>
      </w:pPr>
      <w:r>
        <w:rPr>
          <w:rFonts w:ascii="Arial" w:eastAsia="Arial" w:hAnsi="Arial" w:cs="Arial"/>
        </w:rPr>
        <w:t>Viewport Signaling and Viewport-Dependen</w:t>
      </w:r>
      <w:r>
        <w:rPr>
          <w:rFonts w:ascii="Arial" w:eastAsia="Arial" w:hAnsi="Arial" w:cs="Arial"/>
        </w:rPr>
        <w:t>t Processing</w:t>
      </w:r>
    </w:p>
    <w:p w:rsidR="00552FB3" w:rsidRDefault="00FD3E5C">
      <w:pPr>
        <w:numPr>
          <w:ilvl w:val="1"/>
          <w:numId w:val="1"/>
        </w:numPr>
        <w:rPr>
          <w:rFonts w:ascii="Arial" w:eastAsia="Arial" w:hAnsi="Arial" w:cs="Arial"/>
        </w:rPr>
      </w:pPr>
      <w:r>
        <w:rPr>
          <w:rFonts w:ascii="Arial" w:eastAsia="Arial" w:hAnsi="Arial" w:cs="Arial"/>
        </w:rPr>
        <w:t>SEI Message usage</w:t>
      </w:r>
    </w:p>
    <w:p w:rsidR="00552FB3" w:rsidRDefault="00FD3E5C">
      <w:pPr>
        <w:numPr>
          <w:ilvl w:val="1"/>
          <w:numId w:val="1"/>
        </w:numPr>
        <w:rPr>
          <w:rFonts w:ascii="Arial" w:eastAsia="Arial" w:hAnsi="Arial" w:cs="Arial"/>
        </w:rPr>
      </w:pPr>
      <w:r>
        <w:rPr>
          <w:rFonts w:ascii="Arial" w:eastAsia="Arial" w:hAnsi="Arial" w:cs="Arial"/>
        </w:rPr>
        <w:t>Updated Video Codec Requirements</w:t>
      </w:r>
    </w:p>
    <w:p w:rsidR="00552FB3" w:rsidRDefault="00FD3E5C">
      <w:pPr>
        <w:numPr>
          <w:ilvl w:val="1"/>
          <w:numId w:val="1"/>
        </w:numPr>
        <w:rPr>
          <w:rFonts w:ascii="Arial" w:eastAsia="Arial" w:hAnsi="Arial" w:cs="Arial"/>
        </w:rPr>
      </w:pPr>
      <w:r>
        <w:rPr>
          <w:rFonts w:ascii="Arial" w:eastAsia="Arial" w:hAnsi="Arial" w:cs="Arial"/>
        </w:rPr>
        <w:t>Text for Fisheye Video</w:t>
      </w:r>
    </w:p>
    <w:p w:rsidR="00552FB3" w:rsidRDefault="00FD3E5C">
      <w:pPr>
        <w:numPr>
          <w:ilvl w:val="1"/>
          <w:numId w:val="1"/>
        </w:numPr>
        <w:rPr>
          <w:rFonts w:ascii="Arial" w:eastAsia="Arial" w:hAnsi="Arial" w:cs="Arial"/>
        </w:rPr>
      </w:pPr>
      <w:r>
        <w:rPr>
          <w:rFonts w:ascii="Arial" w:eastAsia="Arial" w:hAnsi="Arial" w:cs="Arial"/>
        </w:rPr>
        <w:t xml:space="preserve">Changes to 360 video </w:t>
      </w:r>
      <w:proofErr w:type="gramStart"/>
      <w:r>
        <w:rPr>
          <w:rFonts w:ascii="Arial" w:eastAsia="Arial" w:hAnsi="Arial" w:cs="Arial"/>
        </w:rPr>
        <w:t>configuration</w:t>
      </w:r>
      <w:proofErr w:type="gramEnd"/>
    </w:p>
    <w:p w:rsidR="00552FB3" w:rsidRDefault="00FD3E5C">
      <w:pPr>
        <w:numPr>
          <w:ilvl w:val="1"/>
          <w:numId w:val="1"/>
        </w:numPr>
        <w:rPr>
          <w:rFonts w:ascii="Arial" w:eastAsia="Arial" w:hAnsi="Arial" w:cs="Arial"/>
        </w:rPr>
      </w:pPr>
      <w:r>
        <w:rPr>
          <w:rFonts w:ascii="Arial" w:eastAsia="Arial" w:hAnsi="Arial" w:cs="Arial"/>
        </w:rPr>
        <w:t>Video Codec Requirements for Presentations and Screen Sharing in ITT4RT</w:t>
      </w:r>
    </w:p>
    <w:p w:rsidR="00552FB3" w:rsidRDefault="00FD3E5C">
      <w:pPr>
        <w:numPr>
          <w:ilvl w:val="0"/>
          <w:numId w:val="1"/>
        </w:numPr>
        <w:rPr>
          <w:rFonts w:ascii="Arial" w:eastAsia="Arial" w:hAnsi="Arial" w:cs="Arial"/>
        </w:rPr>
      </w:pPr>
      <w:r>
        <w:rPr>
          <w:rFonts w:ascii="Arial" w:eastAsia="Arial" w:hAnsi="Arial" w:cs="Arial"/>
        </w:rPr>
        <w:t xml:space="preserve">Agreed to schedule three </w:t>
      </w:r>
      <w:proofErr w:type="spellStart"/>
      <w:r>
        <w:rPr>
          <w:rFonts w:ascii="Arial" w:eastAsia="Arial" w:hAnsi="Arial" w:cs="Arial"/>
        </w:rPr>
        <w:t>telcos</w:t>
      </w:r>
      <w:proofErr w:type="spellEnd"/>
    </w:p>
    <w:p w:rsidR="00811F77" w:rsidRDefault="00811F77" w:rsidP="00811F77">
      <w:pPr>
        <w:ind w:left="720"/>
        <w:rPr>
          <w:rFonts w:ascii="Arial" w:eastAsia="Arial" w:hAnsi="Arial" w:cs="Arial"/>
        </w:rPr>
      </w:pPr>
    </w:p>
    <w:tbl>
      <w:tblPr>
        <w:tblStyle w:val="afffffffffffffff"/>
        <w:tblW w:w="7785" w:type="dxa"/>
        <w:tblInd w:w="1675" w:type="dxa"/>
        <w:tblBorders>
          <w:top w:val="nil"/>
          <w:left w:val="nil"/>
          <w:bottom w:val="nil"/>
          <w:right w:val="nil"/>
          <w:insideH w:val="nil"/>
          <w:insideV w:val="nil"/>
        </w:tblBorders>
        <w:tblLayout w:type="fixed"/>
        <w:tblLook w:val="0600" w:firstRow="0" w:lastRow="0" w:firstColumn="0" w:lastColumn="0" w:noHBand="1" w:noVBand="1"/>
      </w:tblPr>
      <w:tblGrid>
        <w:gridCol w:w="7785"/>
      </w:tblGrid>
      <w:tr w:rsidR="00552FB3">
        <w:trPr>
          <w:trHeight w:val="560"/>
        </w:trPr>
        <w:tc>
          <w:tcPr>
            <w:tcW w:w="778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552FB3" w:rsidRDefault="00FD3E5C">
            <w:pPr>
              <w:spacing w:before="60" w:after="60" w:line="276" w:lineRule="auto"/>
              <w:rPr>
                <w:rFonts w:ascii="Arial" w:eastAsia="Arial" w:hAnsi="Arial" w:cs="Arial"/>
                <w:b/>
                <w:sz w:val="20"/>
                <w:szCs w:val="20"/>
              </w:rPr>
            </w:pPr>
            <w:r>
              <w:rPr>
                <w:rFonts w:ascii="Arial" w:eastAsia="Arial" w:hAnsi="Arial" w:cs="Arial"/>
                <w:b/>
                <w:sz w:val="20"/>
                <w:szCs w:val="20"/>
              </w:rPr>
              <w:t>Telco#15 (Topic: ITT4RT, Date: 2 Dec 2020, Time 6:00-8:00 CET, Host: Intel)</w:t>
            </w:r>
          </w:p>
        </w:tc>
      </w:tr>
      <w:tr w:rsidR="00552FB3">
        <w:trPr>
          <w:trHeight w:val="560"/>
        </w:trPr>
        <w:tc>
          <w:tcPr>
            <w:tcW w:w="7785"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552FB3" w:rsidRDefault="00FD3E5C">
            <w:pPr>
              <w:spacing w:before="60" w:after="60" w:line="276" w:lineRule="auto"/>
              <w:rPr>
                <w:rFonts w:ascii="Arial" w:eastAsia="Arial" w:hAnsi="Arial" w:cs="Arial"/>
                <w:b/>
                <w:sz w:val="20"/>
                <w:szCs w:val="20"/>
              </w:rPr>
            </w:pPr>
            <w:r>
              <w:rPr>
                <w:rFonts w:ascii="Arial" w:eastAsia="Arial" w:hAnsi="Arial" w:cs="Arial"/>
                <w:b/>
                <w:sz w:val="20"/>
                <w:szCs w:val="20"/>
              </w:rPr>
              <w:t>Telco#16 (Topic: ITT4RT, Date: 16 Dec 2020, Time 15:00-17:00 CET, Host: Intel)</w:t>
            </w:r>
          </w:p>
        </w:tc>
      </w:tr>
      <w:tr w:rsidR="00552FB3">
        <w:trPr>
          <w:trHeight w:val="560"/>
        </w:trPr>
        <w:tc>
          <w:tcPr>
            <w:tcW w:w="7785"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552FB3" w:rsidRDefault="00FD3E5C">
            <w:pPr>
              <w:spacing w:before="60" w:after="60" w:line="276" w:lineRule="auto"/>
              <w:rPr>
                <w:rFonts w:ascii="Arial" w:eastAsia="Arial" w:hAnsi="Arial" w:cs="Arial"/>
                <w:b/>
                <w:sz w:val="20"/>
                <w:szCs w:val="20"/>
              </w:rPr>
            </w:pPr>
            <w:r>
              <w:rPr>
                <w:rFonts w:ascii="Arial" w:eastAsia="Arial" w:hAnsi="Arial" w:cs="Arial"/>
                <w:b/>
                <w:sz w:val="20"/>
                <w:szCs w:val="20"/>
              </w:rPr>
              <w:t>Telco#17 (Topic: ITT4RT, Date: 20 Jan 2021, Time 15:00-17:00 CET, Host: Intel)</w:t>
            </w:r>
          </w:p>
        </w:tc>
      </w:tr>
    </w:tbl>
    <w:p w:rsidR="00552FB3" w:rsidRDefault="00FD3E5C">
      <w:pPr>
        <w:rPr>
          <w:rFonts w:ascii="Arial" w:eastAsia="Arial" w:hAnsi="Arial" w:cs="Arial"/>
        </w:rPr>
      </w:pPr>
      <w:r>
        <w:rPr>
          <w:rFonts w:ascii="Arial" w:eastAsia="Arial" w:hAnsi="Arial" w:cs="Arial"/>
        </w:rPr>
        <w:tab/>
      </w:r>
    </w:p>
    <w:p w:rsidR="00552FB3" w:rsidRDefault="00FD3E5C">
      <w:pPr>
        <w:ind w:firstLine="720"/>
        <w:rPr>
          <w:rFonts w:ascii="Arial" w:eastAsia="Arial" w:hAnsi="Arial" w:cs="Arial"/>
          <w:i/>
        </w:rPr>
      </w:pPr>
      <w:r>
        <w:rPr>
          <w:rFonts w:ascii="Arial" w:eastAsia="Arial" w:hAnsi="Arial" w:cs="Arial"/>
          <w:i/>
        </w:rPr>
        <w:t xml:space="preserve">EVS SWG and SQ SWG delegates are invited to attend the 2 December telco to continue discussion of the proposal on “Audio mixing of multiple streaming in ITT4RT” </w:t>
      </w:r>
    </w:p>
    <w:p w:rsidR="00552FB3" w:rsidRDefault="00552FB3">
      <w:pPr>
        <w:ind w:firstLine="720"/>
        <w:rPr>
          <w:rFonts w:ascii="Arial" w:eastAsia="Arial" w:hAnsi="Arial" w:cs="Arial"/>
        </w:rPr>
      </w:pPr>
    </w:p>
    <w:p w:rsidR="00552FB3" w:rsidRDefault="00552FB3">
      <w:pPr>
        <w:ind w:firstLine="720"/>
        <w:rPr>
          <w:rFonts w:ascii="Arial" w:eastAsia="Arial" w:hAnsi="Arial" w:cs="Arial"/>
          <w:b/>
          <w:sz w:val="16"/>
          <w:szCs w:val="16"/>
        </w:rPr>
      </w:pPr>
    </w:p>
    <w:p w:rsidR="00552FB3" w:rsidRDefault="00FD3E5C">
      <w:pPr>
        <w:rPr>
          <w:rFonts w:ascii="Arial" w:eastAsia="Arial" w:hAnsi="Arial" w:cs="Arial"/>
          <w:u w:val="single"/>
        </w:rPr>
      </w:pPr>
      <w:r>
        <w:rPr>
          <w:rFonts w:ascii="Arial" w:eastAsia="Arial" w:hAnsi="Arial" w:cs="Arial"/>
          <w:u w:val="single"/>
        </w:rPr>
        <w:t>FS_FLUS_NBMP</w:t>
      </w:r>
    </w:p>
    <w:p w:rsidR="00552FB3" w:rsidRDefault="00FD3E5C">
      <w:pPr>
        <w:numPr>
          <w:ilvl w:val="0"/>
          <w:numId w:val="12"/>
        </w:numPr>
        <w:rPr>
          <w:rFonts w:ascii="Arial" w:eastAsia="Arial" w:hAnsi="Arial" w:cs="Arial"/>
        </w:rPr>
      </w:pPr>
      <w:r>
        <w:rPr>
          <w:rFonts w:ascii="Arial" w:eastAsia="Arial" w:hAnsi="Arial" w:cs="Arial"/>
        </w:rPr>
        <w:t>Agreed on updates to the Permanent Document to incorporate:</w:t>
      </w:r>
    </w:p>
    <w:p w:rsidR="00552FB3" w:rsidRDefault="00FD3E5C">
      <w:pPr>
        <w:numPr>
          <w:ilvl w:val="1"/>
          <w:numId w:val="12"/>
        </w:numPr>
        <w:rPr>
          <w:rFonts w:ascii="Arial" w:eastAsia="Arial" w:hAnsi="Arial" w:cs="Arial"/>
        </w:rPr>
      </w:pPr>
      <w:r>
        <w:rPr>
          <w:rFonts w:ascii="Arial" w:eastAsia="Arial" w:hAnsi="Arial" w:cs="Arial"/>
        </w:rPr>
        <w:t>Potential Solutions</w:t>
      </w:r>
    </w:p>
    <w:p w:rsidR="00552FB3" w:rsidRDefault="00FD3E5C">
      <w:pPr>
        <w:numPr>
          <w:ilvl w:val="1"/>
          <w:numId w:val="12"/>
        </w:numPr>
        <w:rPr>
          <w:rFonts w:ascii="Arial" w:eastAsia="Arial" w:hAnsi="Arial" w:cs="Arial"/>
        </w:rPr>
      </w:pPr>
      <w:r>
        <w:rPr>
          <w:rFonts w:ascii="Arial" w:eastAsia="Arial" w:hAnsi="Arial" w:cs="Arial"/>
        </w:rPr>
        <w:t>Updates on NBMP-FLUS mappings</w:t>
      </w:r>
    </w:p>
    <w:p w:rsidR="00552FB3" w:rsidRDefault="00FD3E5C">
      <w:pPr>
        <w:numPr>
          <w:ilvl w:val="1"/>
          <w:numId w:val="12"/>
        </w:numPr>
        <w:rPr>
          <w:rFonts w:ascii="Arial" w:eastAsia="Arial" w:hAnsi="Arial" w:cs="Arial"/>
        </w:rPr>
      </w:pPr>
      <w:r>
        <w:rPr>
          <w:rFonts w:ascii="Arial" w:eastAsia="Arial" w:hAnsi="Arial" w:cs="Arial"/>
        </w:rPr>
        <w:t>Addition and Clarification of Deployment Scenarios</w:t>
      </w:r>
    </w:p>
    <w:p w:rsidR="00552FB3" w:rsidRDefault="00FD3E5C">
      <w:pPr>
        <w:numPr>
          <w:ilvl w:val="1"/>
          <w:numId w:val="12"/>
        </w:numPr>
        <w:rPr>
          <w:rFonts w:ascii="Arial" w:eastAsia="Arial" w:hAnsi="Arial" w:cs="Arial"/>
        </w:rPr>
      </w:pPr>
      <w:r>
        <w:rPr>
          <w:rFonts w:ascii="Arial" w:eastAsia="Arial" w:hAnsi="Arial" w:cs="Arial"/>
        </w:rPr>
        <w:t>Procedure Description for NBMP-enabled FLUS</w:t>
      </w:r>
    </w:p>
    <w:p w:rsidR="00552FB3" w:rsidRDefault="00FD3E5C">
      <w:pPr>
        <w:numPr>
          <w:ilvl w:val="0"/>
          <w:numId w:val="12"/>
        </w:numPr>
        <w:rPr>
          <w:rFonts w:ascii="Arial" w:eastAsia="Arial" w:hAnsi="Arial" w:cs="Arial"/>
        </w:rPr>
      </w:pPr>
      <w:r>
        <w:rPr>
          <w:rFonts w:ascii="Arial" w:eastAsia="Arial" w:hAnsi="Arial" w:cs="Arial"/>
        </w:rPr>
        <w:t>Agreed on a draft CR to TR 26.939 to describe the use of NBMP for FLUS</w:t>
      </w:r>
    </w:p>
    <w:p w:rsidR="00552FB3" w:rsidRDefault="00FD3E5C">
      <w:pPr>
        <w:numPr>
          <w:ilvl w:val="0"/>
          <w:numId w:val="1"/>
        </w:numPr>
        <w:rPr>
          <w:rFonts w:ascii="Arial" w:eastAsia="Arial" w:hAnsi="Arial" w:cs="Arial"/>
        </w:rPr>
      </w:pPr>
      <w:r>
        <w:rPr>
          <w:rFonts w:ascii="Arial" w:eastAsia="Arial" w:hAnsi="Arial" w:cs="Arial"/>
        </w:rPr>
        <w:t>Agreed to schedule one telco</w:t>
      </w:r>
    </w:p>
    <w:p w:rsidR="00552FB3" w:rsidRDefault="00552FB3">
      <w:pPr>
        <w:ind w:left="720"/>
      </w:pPr>
    </w:p>
    <w:tbl>
      <w:tblPr>
        <w:tblStyle w:val="afffffffffffffff0"/>
        <w:tblW w:w="7950" w:type="dxa"/>
        <w:tblInd w:w="1510" w:type="dxa"/>
        <w:tblBorders>
          <w:top w:val="nil"/>
          <w:left w:val="nil"/>
          <w:bottom w:val="nil"/>
          <w:right w:val="nil"/>
          <w:insideH w:val="nil"/>
          <w:insideV w:val="nil"/>
        </w:tblBorders>
        <w:tblLayout w:type="fixed"/>
        <w:tblLook w:val="0600" w:firstRow="0" w:lastRow="0" w:firstColumn="0" w:lastColumn="0" w:noHBand="1" w:noVBand="1"/>
      </w:tblPr>
      <w:tblGrid>
        <w:gridCol w:w="7950"/>
      </w:tblGrid>
      <w:tr w:rsidR="00552FB3">
        <w:trPr>
          <w:trHeight w:val="547"/>
        </w:trPr>
        <w:tc>
          <w:tcPr>
            <w:tcW w:w="7950"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552FB3" w:rsidRDefault="00FD3E5C">
            <w:pPr>
              <w:spacing w:before="60" w:after="60" w:line="276" w:lineRule="auto"/>
              <w:ind w:left="100"/>
              <w:rPr>
                <w:rFonts w:ascii="Arial" w:eastAsia="Arial" w:hAnsi="Arial" w:cs="Arial"/>
                <w:sz w:val="20"/>
                <w:szCs w:val="20"/>
              </w:rPr>
            </w:pPr>
            <w:r>
              <w:rPr>
                <w:rFonts w:ascii="Arial" w:eastAsia="Arial" w:hAnsi="Arial" w:cs="Arial"/>
                <w:b/>
                <w:sz w:val="20"/>
                <w:szCs w:val="20"/>
              </w:rPr>
              <w:t>Telco#1 (Topic: FS_ FLUS_NBMP, Date: 09 Dec 2020, Time 018:00-20:00 CEST, Host: Tencent)</w:t>
            </w:r>
          </w:p>
        </w:tc>
      </w:tr>
    </w:tbl>
    <w:p w:rsidR="00552FB3" w:rsidRDefault="00552FB3">
      <w:pPr>
        <w:ind w:left="720"/>
      </w:pPr>
    </w:p>
    <w:p w:rsidR="00552FB3" w:rsidRDefault="00552FB3"/>
    <w:p w:rsidR="00552FB3" w:rsidRDefault="00FD3E5C">
      <w:pPr>
        <w:rPr>
          <w:rFonts w:ascii="Arial" w:eastAsia="Arial" w:hAnsi="Arial" w:cs="Arial"/>
          <w:b/>
        </w:rPr>
      </w:pPr>
      <w:r>
        <w:rPr>
          <w:rFonts w:ascii="Arial" w:eastAsia="Arial" w:hAnsi="Arial" w:cs="Arial"/>
          <w:b/>
        </w:rPr>
        <w:t>The output documents from the MTSI SWG sessions are:</w:t>
      </w:r>
    </w:p>
    <w:p w:rsidR="00552FB3" w:rsidRDefault="00552FB3">
      <w:pPr>
        <w:rPr>
          <w:b/>
        </w:rPr>
      </w:pPr>
      <w:bookmarkStart w:id="0" w:name="bookmark=id.yhsyxh85t565" w:colFirst="0" w:colLast="0"/>
      <w:bookmarkEnd w:id="0"/>
    </w:p>
    <w:p w:rsidR="00552FB3" w:rsidRDefault="00552FB3">
      <w:pPr>
        <w:rPr>
          <w:b/>
        </w:rPr>
      </w:pPr>
    </w:p>
    <w:tbl>
      <w:tblPr>
        <w:tblStyle w:val="afffffffffffffff1"/>
        <w:tblW w:w="9360" w:type="dxa"/>
        <w:tblBorders>
          <w:top w:val="nil"/>
          <w:left w:val="nil"/>
          <w:bottom w:val="nil"/>
          <w:right w:val="nil"/>
          <w:insideH w:val="nil"/>
          <w:insideV w:val="nil"/>
        </w:tblBorders>
        <w:tblLayout w:type="fixed"/>
        <w:tblLook w:val="0600" w:firstRow="0" w:lastRow="0" w:firstColumn="0" w:lastColumn="0" w:noHBand="1" w:noVBand="1"/>
      </w:tblPr>
      <w:tblGrid>
        <w:gridCol w:w="945"/>
        <w:gridCol w:w="5220"/>
        <w:gridCol w:w="3195"/>
      </w:tblGrid>
      <w:tr w:rsidR="00552FB3">
        <w:trPr>
          <w:trHeight w:val="345"/>
        </w:trPr>
        <w:tc>
          <w:tcPr>
            <w:tcW w:w="94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rPr>
                <w:rFonts w:ascii="Arial" w:eastAsia="Arial" w:hAnsi="Arial" w:cs="Arial"/>
              </w:rPr>
            </w:pPr>
            <w:r>
              <w:rPr>
                <w:rFonts w:ascii="Arial" w:eastAsia="Arial" w:hAnsi="Arial" w:cs="Arial"/>
              </w:rPr>
              <w:t>13</w:t>
            </w:r>
          </w:p>
        </w:tc>
        <w:tc>
          <w:tcPr>
            <w:tcW w:w="522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552FB3" w:rsidRDefault="00FD3E5C">
            <w:pPr>
              <w:rPr>
                <w:rFonts w:ascii="Arial" w:eastAsia="Arial" w:hAnsi="Arial" w:cs="Arial"/>
              </w:rPr>
            </w:pPr>
            <w:r>
              <w:rPr>
                <w:rFonts w:ascii="Arial" w:eastAsia="Arial" w:hAnsi="Arial" w:cs="Arial"/>
              </w:rPr>
              <w:t>Reports and general issues from sub-working-groups</w:t>
            </w:r>
          </w:p>
        </w:tc>
        <w:tc>
          <w:tcPr>
            <w:tcW w:w="319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552FB3" w:rsidRDefault="00552FB3"/>
        </w:tc>
      </w:tr>
      <w:tr w:rsidR="00552FB3">
        <w:trPr>
          <w:trHeight w:val="34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rPr>
                <w:rFonts w:ascii="Arial" w:eastAsia="Arial" w:hAnsi="Arial" w:cs="Arial"/>
              </w:rPr>
            </w:pPr>
            <w:r>
              <w:rPr>
                <w:rFonts w:ascii="Arial" w:eastAsia="Arial" w:hAnsi="Arial" w:cs="Arial"/>
              </w:rPr>
              <w:t>13.3</w:t>
            </w:r>
          </w:p>
        </w:tc>
        <w:tc>
          <w:tcPr>
            <w:tcW w:w="52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rPr>
                <w:rFonts w:ascii="Arial" w:eastAsia="Arial" w:hAnsi="Arial" w:cs="Arial"/>
              </w:rPr>
            </w:pPr>
            <w:r>
              <w:rPr>
                <w:rFonts w:ascii="Arial" w:eastAsia="Arial" w:hAnsi="Arial" w:cs="Arial"/>
              </w:rPr>
              <w:t>MTSI SWG</w:t>
            </w:r>
          </w:p>
        </w:tc>
        <w:tc>
          <w:tcPr>
            <w:tcW w:w="319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line="276" w:lineRule="auto"/>
              <w:rPr>
                <w:rFonts w:ascii="Arial" w:eastAsia="Arial" w:hAnsi="Arial" w:cs="Arial"/>
                <w:color w:val="FF0000"/>
              </w:rPr>
            </w:pPr>
            <w:r>
              <w:rPr>
                <w:rFonts w:ascii="Calibri" w:eastAsia="Calibri" w:hAnsi="Calibri" w:cs="Calibri"/>
                <w:b/>
                <w:color w:val="FF0000"/>
                <w:sz w:val="22"/>
                <w:szCs w:val="22"/>
              </w:rPr>
              <w:t xml:space="preserve">1537 </w:t>
            </w:r>
          </w:p>
        </w:tc>
      </w:tr>
      <w:tr w:rsidR="00552FB3">
        <w:trPr>
          <w:trHeight w:val="34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rPr>
                <w:rFonts w:ascii="Arial" w:eastAsia="Arial" w:hAnsi="Arial" w:cs="Arial"/>
              </w:rPr>
            </w:pPr>
            <w:r>
              <w:rPr>
                <w:rFonts w:ascii="Arial" w:eastAsia="Arial" w:hAnsi="Arial" w:cs="Arial"/>
              </w:rPr>
              <w:t>14</w:t>
            </w:r>
          </w:p>
        </w:tc>
        <w:tc>
          <w:tcPr>
            <w:tcW w:w="52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rPr>
                <w:rFonts w:ascii="Arial" w:eastAsia="Arial" w:hAnsi="Arial" w:cs="Arial"/>
              </w:rPr>
            </w:pPr>
            <w:r>
              <w:rPr>
                <w:rFonts w:ascii="Arial" w:eastAsia="Arial" w:hAnsi="Arial" w:cs="Arial"/>
              </w:rPr>
              <w:t>CRs to completed features in Release 16 and earlier</w:t>
            </w:r>
          </w:p>
        </w:tc>
        <w:tc>
          <w:tcPr>
            <w:tcW w:w="319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right="60"/>
              <w:rPr>
                <w:color w:val="0000FF"/>
              </w:rPr>
            </w:pPr>
            <w:r>
              <w:rPr>
                <w:rFonts w:ascii="Arial" w:eastAsia="Arial" w:hAnsi="Arial" w:cs="Arial"/>
                <w:b/>
                <w:color w:val="0000FF"/>
                <w:sz w:val="20"/>
                <w:szCs w:val="20"/>
              </w:rPr>
              <w:t>1541(CR)</w:t>
            </w:r>
          </w:p>
        </w:tc>
      </w:tr>
      <w:tr w:rsidR="00552FB3">
        <w:trPr>
          <w:trHeight w:val="34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rPr>
                <w:rFonts w:ascii="Arial" w:eastAsia="Arial" w:hAnsi="Arial" w:cs="Arial"/>
              </w:rPr>
            </w:pPr>
            <w:r>
              <w:rPr>
                <w:rFonts w:ascii="Arial" w:eastAsia="Arial" w:hAnsi="Arial" w:cs="Arial"/>
              </w:rPr>
              <w:t>15</w:t>
            </w:r>
          </w:p>
        </w:tc>
        <w:tc>
          <w:tcPr>
            <w:tcW w:w="52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rPr>
                <w:rFonts w:ascii="Arial" w:eastAsia="Arial" w:hAnsi="Arial" w:cs="Arial"/>
              </w:rPr>
            </w:pPr>
            <w:r>
              <w:rPr>
                <w:rFonts w:ascii="Arial" w:eastAsia="Arial" w:hAnsi="Arial" w:cs="Arial"/>
              </w:rPr>
              <w:t>Release 17 Features</w:t>
            </w:r>
          </w:p>
        </w:tc>
        <w:tc>
          <w:tcPr>
            <w:tcW w:w="319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552FB3"/>
        </w:tc>
      </w:tr>
      <w:tr w:rsidR="00552FB3">
        <w:trPr>
          <w:trHeight w:val="34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rPr>
                <w:rFonts w:ascii="Arial" w:eastAsia="Arial" w:hAnsi="Arial" w:cs="Arial"/>
              </w:rPr>
            </w:pPr>
            <w:r>
              <w:rPr>
                <w:rFonts w:ascii="Arial" w:eastAsia="Arial" w:hAnsi="Arial" w:cs="Arial"/>
              </w:rPr>
              <w:t>15.2</w:t>
            </w:r>
          </w:p>
        </w:tc>
        <w:tc>
          <w:tcPr>
            <w:tcW w:w="52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rPr>
                <w:rFonts w:ascii="Arial" w:eastAsia="Arial" w:hAnsi="Arial" w:cs="Arial"/>
              </w:rPr>
            </w:pPr>
            <w:r>
              <w:rPr>
                <w:rFonts w:ascii="Arial" w:eastAsia="Arial" w:hAnsi="Arial" w:cs="Arial"/>
              </w:rPr>
              <w:t>ITT4RT (Support of Immersive Teleconferencing and Telepresence for Remote Terminals)</w:t>
            </w:r>
          </w:p>
        </w:tc>
        <w:tc>
          <w:tcPr>
            <w:tcW w:w="319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line="276" w:lineRule="auto"/>
              <w:rPr>
                <w:rFonts w:ascii="Calibri" w:eastAsia="Calibri" w:hAnsi="Calibri" w:cs="Calibri"/>
                <w:b/>
                <w:color w:val="0000FF"/>
                <w:sz w:val="22"/>
                <w:szCs w:val="22"/>
              </w:rPr>
            </w:pPr>
            <w:r>
              <w:rPr>
                <w:rFonts w:ascii="Calibri" w:eastAsia="Calibri" w:hAnsi="Calibri" w:cs="Calibri"/>
                <w:b/>
                <w:color w:val="0000FF"/>
                <w:sz w:val="22"/>
                <w:szCs w:val="22"/>
              </w:rPr>
              <w:t>1540 (TP)</w:t>
            </w:r>
          </w:p>
          <w:p w:rsidR="00552FB3" w:rsidRDefault="00FD3E5C">
            <w:pPr>
              <w:spacing w:line="276" w:lineRule="auto"/>
              <w:rPr>
                <w:rFonts w:ascii="Calibri" w:eastAsia="Calibri" w:hAnsi="Calibri" w:cs="Calibri"/>
                <w:b/>
                <w:color w:val="FF0000"/>
                <w:sz w:val="22"/>
                <w:szCs w:val="22"/>
              </w:rPr>
            </w:pPr>
            <w:r>
              <w:rPr>
                <w:rFonts w:ascii="Calibri" w:eastAsia="Calibri" w:hAnsi="Calibri" w:cs="Calibri"/>
                <w:b/>
                <w:color w:val="FF0000"/>
                <w:sz w:val="22"/>
                <w:szCs w:val="22"/>
              </w:rPr>
              <w:t>1554 (PD)</w:t>
            </w:r>
          </w:p>
          <w:p w:rsidR="00552FB3" w:rsidRDefault="00FD3E5C">
            <w:pPr>
              <w:spacing w:line="276" w:lineRule="auto"/>
              <w:rPr>
                <w:rFonts w:ascii="Calibri" w:eastAsia="Calibri" w:hAnsi="Calibri" w:cs="Calibri"/>
                <w:b/>
                <w:color w:val="0000FF"/>
                <w:sz w:val="22"/>
                <w:szCs w:val="22"/>
              </w:rPr>
            </w:pPr>
            <w:r>
              <w:rPr>
                <w:rFonts w:ascii="Calibri" w:eastAsia="Calibri" w:hAnsi="Calibri" w:cs="Calibri"/>
                <w:b/>
                <w:color w:val="0000FF"/>
                <w:sz w:val="22"/>
                <w:szCs w:val="22"/>
              </w:rPr>
              <w:t>1538 (</w:t>
            </w:r>
            <w:proofErr w:type="spellStart"/>
            <w:r>
              <w:rPr>
                <w:rFonts w:ascii="Calibri" w:eastAsia="Calibri" w:hAnsi="Calibri" w:cs="Calibri"/>
                <w:b/>
                <w:color w:val="0000FF"/>
                <w:sz w:val="22"/>
                <w:szCs w:val="22"/>
              </w:rPr>
              <w:t>dCR</w:t>
            </w:r>
            <w:proofErr w:type="spellEnd"/>
            <w:r>
              <w:rPr>
                <w:rFonts w:ascii="Calibri" w:eastAsia="Calibri" w:hAnsi="Calibri" w:cs="Calibri"/>
                <w:b/>
                <w:color w:val="0000FF"/>
                <w:sz w:val="22"/>
                <w:szCs w:val="22"/>
              </w:rPr>
              <w:t>)</w:t>
            </w:r>
          </w:p>
        </w:tc>
      </w:tr>
      <w:tr w:rsidR="00552FB3">
        <w:trPr>
          <w:trHeight w:val="34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rPr>
                <w:rFonts w:ascii="Arial" w:eastAsia="Arial" w:hAnsi="Arial" w:cs="Arial"/>
              </w:rPr>
            </w:pPr>
            <w:r>
              <w:rPr>
                <w:rFonts w:ascii="Arial" w:eastAsia="Arial" w:hAnsi="Arial" w:cs="Arial"/>
              </w:rPr>
              <w:t>16</w:t>
            </w:r>
          </w:p>
        </w:tc>
        <w:tc>
          <w:tcPr>
            <w:tcW w:w="52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rPr>
                <w:rFonts w:ascii="Arial" w:eastAsia="Arial" w:hAnsi="Arial" w:cs="Arial"/>
              </w:rPr>
            </w:pPr>
            <w:r>
              <w:rPr>
                <w:rFonts w:ascii="Arial" w:eastAsia="Arial" w:hAnsi="Arial" w:cs="Arial"/>
              </w:rPr>
              <w:t>Study Items</w:t>
            </w:r>
          </w:p>
        </w:tc>
        <w:tc>
          <w:tcPr>
            <w:tcW w:w="319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552FB3"/>
        </w:tc>
      </w:tr>
      <w:tr w:rsidR="00552FB3">
        <w:trPr>
          <w:trHeight w:val="34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rPr>
                <w:rFonts w:ascii="Arial" w:eastAsia="Arial" w:hAnsi="Arial" w:cs="Arial"/>
              </w:rPr>
            </w:pPr>
            <w:r>
              <w:rPr>
                <w:rFonts w:ascii="Arial" w:eastAsia="Arial" w:hAnsi="Arial" w:cs="Arial"/>
              </w:rPr>
              <w:t>16.6</w:t>
            </w:r>
          </w:p>
        </w:tc>
        <w:tc>
          <w:tcPr>
            <w:tcW w:w="52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rPr>
                <w:rFonts w:ascii="Arial" w:eastAsia="Arial" w:hAnsi="Arial" w:cs="Arial"/>
              </w:rPr>
            </w:pPr>
            <w:r>
              <w:rPr>
                <w:rFonts w:ascii="Arial" w:eastAsia="Arial" w:hAnsi="Arial" w:cs="Arial"/>
              </w:rPr>
              <w:t>FS_FLUS_NBMP (Feasibility Study on the use of NBMP in E_FLUS)</w:t>
            </w:r>
          </w:p>
        </w:tc>
        <w:tc>
          <w:tcPr>
            <w:tcW w:w="319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right="60"/>
              <w:rPr>
                <w:rFonts w:ascii="Arial" w:eastAsia="Arial" w:hAnsi="Arial" w:cs="Arial"/>
                <w:b/>
                <w:color w:val="0000FF"/>
                <w:sz w:val="20"/>
                <w:szCs w:val="20"/>
              </w:rPr>
            </w:pPr>
            <w:r>
              <w:rPr>
                <w:rFonts w:ascii="Arial" w:eastAsia="Arial" w:hAnsi="Arial" w:cs="Arial"/>
                <w:b/>
                <w:color w:val="0000FF"/>
                <w:sz w:val="20"/>
                <w:szCs w:val="20"/>
              </w:rPr>
              <w:t xml:space="preserve">1539 (TP) </w:t>
            </w:r>
          </w:p>
          <w:p w:rsidR="00552FB3" w:rsidRDefault="00FD3E5C">
            <w:pPr>
              <w:spacing w:before="40" w:after="40" w:line="276" w:lineRule="auto"/>
              <w:ind w:right="60"/>
              <w:rPr>
                <w:rFonts w:ascii="Arial" w:eastAsia="Arial" w:hAnsi="Arial" w:cs="Arial"/>
                <w:b/>
                <w:color w:val="0000FF"/>
                <w:sz w:val="20"/>
                <w:szCs w:val="20"/>
              </w:rPr>
            </w:pPr>
            <w:r>
              <w:rPr>
                <w:rFonts w:ascii="Arial" w:eastAsia="Arial" w:hAnsi="Arial" w:cs="Arial"/>
                <w:b/>
                <w:color w:val="0000FF"/>
                <w:sz w:val="20"/>
                <w:szCs w:val="20"/>
              </w:rPr>
              <w:t>1545 (PD)</w:t>
            </w:r>
          </w:p>
          <w:p w:rsidR="00552FB3" w:rsidRDefault="00FD3E5C">
            <w:pPr>
              <w:spacing w:before="40" w:after="40" w:line="276" w:lineRule="auto"/>
              <w:ind w:right="60"/>
              <w:rPr>
                <w:rFonts w:ascii="Arial" w:eastAsia="Arial" w:hAnsi="Arial" w:cs="Arial"/>
                <w:b/>
                <w:sz w:val="20"/>
                <w:szCs w:val="20"/>
                <w:highlight w:val="magenta"/>
              </w:rPr>
            </w:pPr>
            <w:r>
              <w:rPr>
                <w:rFonts w:ascii="Arial" w:eastAsia="Arial" w:hAnsi="Arial" w:cs="Arial"/>
                <w:b/>
                <w:color w:val="0000FF"/>
                <w:sz w:val="20"/>
                <w:szCs w:val="20"/>
              </w:rPr>
              <w:t>1552 (</w:t>
            </w:r>
            <w:proofErr w:type="spellStart"/>
            <w:r>
              <w:rPr>
                <w:rFonts w:ascii="Arial" w:eastAsia="Arial" w:hAnsi="Arial" w:cs="Arial"/>
                <w:b/>
                <w:color w:val="0000FF"/>
                <w:sz w:val="20"/>
                <w:szCs w:val="20"/>
              </w:rPr>
              <w:t>dCR</w:t>
            </w:r>
            <w:proofErr w:type="spellEnd"/>
            <w:r>
              <w:rPr>
                <w:rFonts w:ascii="Arial" w:eastAsia="Arial" w:hAnsi="Arial" w:cs="Arial"/>
                <w:b/>
                <w:color w:val="0000FF"/>
                <w:sz w:val="20"/>
                <w:szCs w:val="20"/>
              </w:rPr>
              <w:t>)</w:t>
            </w:r>
          </w:p>
        </w:tc>
      </w:tr>
    </w:tbl>
    <w:p w:rsidR="00552FB3" w:rsidRDefault="00552FB3">
      <w:pPr>
        <w:rPr>
          <w:b/>
        </w:rPr>
      </w:pPr>
    </w:p>
    <w:p w:rsidR="00552FB3" w:rsidRDefault="00FD3E5C">
      <w:pPr>
        <w:tabs>
          <w:tab w:val="left" w:pos="7200"/>
        </w:tabs>
        <w:spacing w:before="120"/>
        <w:rPr>
          <w:rFonts w:ascii="Arial" w:eastAsia="Arial" w:hAnsi="Arial" w:cs="Arial"/>
          <w:color w:val="3333FF"/>
        </w:rPr>
      </w:pPr>
      <w:r>
        <w:rPr>
          <w:rFonts w:ascii="Arial" w:eastAsia="Arial" w:hAnsi="Arial" w:cs="Arial"/>
          <w:b/>
          <w:color w:val="3333FF"/>
        </w:rPr>
        <w:t>Agreed in MTSI SWG</w:t>
      </w:r>
    </w:p>
    <w:p w:rsidR="00552FB3" w:rsidRDefault="00FD3E5C">
      <w:pPr>
        <w:tabs>
          <w:tab w:val="left" w:pos="7200"/>
        </w:tabs>
        <w:spacing w:before="120"/>
        <w:rPr>
          <w:rFonts w:ascii="Arial" w:eastAsia="Arial" w:hAnsi="Arial" w:cs="Arial"/>
          <w:color w:val="FF0000"/>
        </w:rPr>
      </w:pPr>
      <w:r>
        <w:rPr>
          <w:rFonts w:ascii="Arial" w:eastAsia="Arial" w:hAnsi="Arial" w:cs="Arial"/>
          <w:b/>
          <w:color w:val="FF0000"/>
        </w:rPr>
        <w:t>No status in MTSI SWG</w:t>
      </w:r>
    </w:p>
    <w:p w:rsidR="00DA7DDA" w:rsidRDefault="00DA7DDA">
      <w:pPr>
        <w:pStyle w:val="Title"/>
        <w:keepNext/>
        <w:keepLines/>
        <w:spacing w:line="276" w:lineRule="auto"/>
        <w:rPr>
          <w:rFonts w:ascii="Arial" w:eastAsia="Arial" w:hAnsi="Arial" w:cs="Arial"/>
        </w:rPr>
      </w:pPr>
    </w:p>
    <w:p w:rsidR="00DA7DDA" w:rsidRDefault="00DA7DDA">
      <w:pPr>
        <w:rPr>
          <w:rFonts w:ascii="Arial" w:eastAsia="Arial" w:hAnsi="Arial" w:cs="Arial"/>
          <w:b/>
          <w:color w:val="000000"/>
          <w:sz w:val="32"/>
          <w:szCs w:val="32"/>
        </w:rPr>
      </w:pPr>
      <w:r>
        <w:rPr>
          <w:rFonts w:ascii="Arial" w:eastAsia="Arial" w:hAnsi="Arial" w:cs="Arial"/>
        </w:rPr>
        <w:br w:type="page"/>
      </w:r>
    </w:p>
    <w:p w:rsidR="00552FB3" w:rsidRDefault="00FD3E5C">
      <w:pPr>
        <w:pStyle w:val="Title"/>
        <w:keepNext/>
        <w:keepLines/>
        <w:spacing w:line="276" w:lineRule="auto"/>
        <w:rPr>
          <w:rFonts w:ascii="Arial" w:eastAsia="Arial" w:hAnsi="Arial" w:cs="Arial"/>
        </w:rPr>
      </w:pPr>
      <w:r>
        <w:rPr>
          <w:rFonts w:ascii="Arial" w:eastAsia="Arial" w:hAnsi="Arial" w:cs="Arial"/>
        </w:rPr>
        <w:lastRenderedPageBreak/>
        <w:t>SWG Minutes during SA4#111-e</w:t>
      </w:r>
    </w:p>
    <w:p w:rsidR="00552FB3" w:rsidRDefault="00552FB3"/>
    <w:p w:rsidR="00552FB3" w:rsidRDefault="00FD3E5C">
      <w:pPr>
        <w:pStyle w:val="Heading2"/>
      </w:pPr>
      <w:r>
        <w:t>11.1 Opening of the session</w:t>
      </w:r>
    </w:p>
    <w:p w:rsidR="00552FB3" w:rsidRDefault="00FD3E5C">
      <w:r>
        <w:t>Mr. Nikolai Leung (Qualcomm, Chairman of MTSI SWG) opened the e-meeting sessions at 6:00 CET on 12 November, and the Telco sessions at 6:04 CET on 13 November.</w:t>
      </w:r>
    </w:p>
    <w:p w:rsidR="00552FB3" w:rsidRDefault="00FD3E5C">
      <w:r>
        <w:t xml:space="preserve"> </w:t>
      </w:r>
    </w:p>
    <w:p w:rsidR="00552FB3" w:rsidRDefault="00FD3E5C">
      <w:r>
        <w:t xml:space="preserve">The minutes are shared online here: </w:t>
      </w:r>
    </w:p>
    <w:p w:rsidR="00552FB3" w:rsidRDefault="00552FB3"/>
    <w:p w:rsidR="00552FB3" w:rsidRDefault="00FD3E5C">
      <w:hyperlink r:id="rId8">
        <w:r>
          <w:rPr>
            <w:color w:val="1155CC"/>
            <w:u w:val="single"/>
          </w:rPr>
          <w:t>https://drive.google.com/file/d/1bL0t2XjKDln8HHiyICpqwA4fk9Rcoffe/view?usp=sharing</w:t>
        </w:r>
      </w:hyperlink>
    </w:p>
    <w:p w:rsidR="00552FB3" w:rsidRDefault="00552FB3"/>
    <w:p w:rsidR="00552FB3" w:rsidRDefault="00FD3E5C">
      <w:r>
        <w:t xml:space="preserve">Bo Burman, Charles Lo, and </w:t>
      </w:r>
      <w:proofErr w:type="spellStart"/>
      <w:r>
        <w:t>Iraj</w:t>
      </w:r>
      <w:proofErr w:type="spellEnd"/>
      <w:r>
        <w:t xml:space="preserve"> </w:t>
      </w:r>
      <w:proofErr w:type="spellStart"/>
      <w:r>
        <w:t>Sodagar</w:t>
      </w:r>
      <w:proofErr w:type="spellEnd"/>
      <w:r>
        <w:t xml:space="preserve"> agreed to serve as the acting secretaries for the meeting.</w:t>
      </w:r>
    </w:p>
    <w:p w:rsidR="00552FB3" w:rsidRDefault="00552FB3"/>
    <w:p w:rsidR="00552FB3" w:rsidRDefault="00FD3E5C">
      <w:pPr>
        <w:rPr>
          <w:b/>
          <w:u w:val="single"/>
        </w:rPr>
      </w:pPr>
      <w:r>
        <w:rPr>
          <w:b/>
          <w:u w:val="single"/>
        </w:rPr>
        <w:t xml:space="preserve">Draft Schedule for the </w:t>
      </w:r>
      <w:proofErr w:type="spellStart"/>
      <w:r>
        <w:rPr>
          <w:b/>
          <w:u w:val="single"/>
        </w:rPr>
        <w:t>Telcos</w:t>
      </w:r>
      <w:proofErr w:type="spellEnd"/>
      <w:r>
        <w:rPr>
          <w:b/>
          <w:u w:val="single"/>
        </w:rPr>
        <w:t>:</w:t>
      </w:r>
    </w:p>
    <w:p w:rsidR="00552FB3" w:rsidRDefault="00552FB3"/>
    <w:p w:rsidR="00552FB3" w:rsidRDefault="00FD3E5C">
      <w:pPr>
        <w:ind w:left="720"/>
      </w:pPr>
      <w:r>
        <w:rPr>
          <w:b/>
        </w:rPr>
        <w:t>6:00 CET Friday November 13th:</w:t>
      </w:r>
    </w:p>
    <w:p w:rsidR="00552FB3" w:rsidRDefault="00FD3E5C">
      <w:pPr>
        <w:ind w:left="720"/>
      </w:pPr>
      <w:r>
        <w:t>11.1</w:t>
      </w:r>
      <w:r>
        <w:tab/>
        <w:t>Opening of the session</w:t>
      </w:r>
    </w:p>
    <w:p w:rsidR="00552FB3" w:rsidRDefault="00FD3E5C">
      <w:pPr>
        <w:ind w:left="720"/>
      </w:pPr>
      <w:r>
        <w:t>11.2</w:t>
      </w:r>
      <w:r>
        <w:tab/>
        <w:t>Registration of documents</w:t>
      </w:r>
    </w:p>
    <w:p w:rsidR="00552FB3" w:rsidRDefault="00FD3E5C">
      <w:pPr>
        <w:ind w:left="720"/>
      </w:pPr>
      <w:r>
        <w:t>11.3</w:t>
      </w:r>
      <w:r>
        <w:tab/>
        <w:t>Reports and liaisons from other groups</w:t>
      </w:r>
    </w:p>
    <w:p w:rsidR="00552FB3" w:rsidRDefault="00FD3E5C">
      <w:pPr>
        <w:ind w:left="720"/>
      </w:pPr>
      <w:r>
        <w:t>11.4</w:t>
      </w:r>
      <w:r>
        <w:tab/>
        <w:t>CRs to Features in Release 16 and earlier</w:t>
      </w:r>
    </w:p>
    <w:p w:rsidR="00552FB3" w:rsidRDefault="00FD3E5C">
      <w:pPr>
        <w:ind w:left="720"/>
      </w:pPr>
      <w:r>
        <w:t>11.5</w:t>
      </w:r>
      <w:r>
        <w:tab/>
        <w:t>ITT4RT</w:t>
      </w:r>
    </w:p>
    <w:p w:rsidR="00552FB3" w:rsidRDefault="00FD3E5C">
      <w:pPr>
        <w:ind w:left="720"/>
      </w:pPr>
      <w:r>
        <w:t xml:space="preserve"> </w:t>
      </w:r>
    </w:p>
    <w:p w:rsidR="00552FB3" w:rsidRDefault="00FD3E5C">
      <w:pPr>
        <w:ind w:left="720"/>
      </w:pPr>
      <w:r>
        <w:rPr>
          <w:b/>
        </w:rPr>
        <w:t>23:00 CET Monday November 16t</w:t>
      </w:r>
      <w:r>
        <w:rPr>
          <w:b/>
        </w:rPr>
        <w:t>h:</w:t>
      </w:r>
    </w:p>
    <w:p w:rsidR="00552FB3" w:rsidRDefault="00FD3E5C">
      <w:pPr>
        <w:ind w:left="720"/>
      </w:pPr>
      <w:r>
        <w:t>11.6</w:t>
      </w:r>
      <w:r>
        <w:tab/>
        <w:t xml:space="preserve">FS_FLUS_NBMP </w:t>
      </w:r>
    </w:p>
    <w:p w:rsidR="00552FB3" w:rsidRDefault="00FD3E5C">
      <w:pPr>
        <w:ind w:left="720"/>
      </w:pPr>
      <w:r>
        <w:t xml:space="preserve"> </w:t>
      </w:r>
    </w:p>
    <w:p w:rsidR="00552FB3" w:rsidRDefault="00FD3E5C">
      <w:pPr>
        <w:ind w:left="720"/>
      </w:pPr>
      <w:r>
        <w:rPr>
          <w:b/>
        </w:rPr>
        <w:t>16:30 CET Tuesday November 17th:</w:t>
      </w:r>
    </w:p>
    <w:p w:rsidR="00552FB3" w:rsidRDefault="00FD3E5C">
      <w:pPr>
        <w:ind w:left="720"/>
      </w:pPr>
      <w:r>
        <w:t>11.5</w:t>
      </w:r>
      <w:r>
        <w:tab/>
        <w:t>ITT4RT</w:t>
      </w:r>
    </w:p>
    <w:p w:rsidR="00552FB3" w:rsidRDefault="00552FB3">
      <w:pPr>
        <w:ind w:left="720"/>
      </w:pPr>
    </w:p>
    <w:p w:rsidR="00552FB3" w:rsidRDefault="00FD3E5C">
      <w:pPr>
        <w:ind w:left="720"/>
        <w:rPr>
          <w:b/>
        </w:rPr>
      </w:pPr>
      <w:r>
        <w:rPr>
          <w:b/>
        </w:rPr>
        <w:t>16:30 CET Wednesday November 18th:</w:t>
      </w:r>
    </w:p>
    <w:p w:rsidR="00552FB3" w:rsidRDefault="00FD3E5C">
      <w:pPr>
        <w:ind w:left="720"/>
        <w:rPr>
          <w:rFonts w:ascii="Arial" w:eastAsia="Arial" w:hAnsi="Arial" w:cs="Arial"/>
          <w:b/>
          <w:sz w:val="20"/>
          <w:szCs w:val="20"/>
        </w:rPr>
      </w:pPr>
      <w:r>
        <w:t>Wash-up of any open items and other documents</w:t>
      </w:r>
    </w:p>
    <w:p w:rsidR="00552FB3" w:rsidRDefault="00FD3E5C">
      <w:pPr>
        <w:ind w:left="720"/>
      </w:pPr>
      <w:r>
        <w:t>11.9</w:t>
      </w:r>
      <w:r>
        <w:tab/>
        <w:t>Any Other Business</w:t>
      </w:r>
    </w:p>
    <w:p w:rsidR="00552FB3" w:rsidRDefault="00FD3E5C">
      <w:pPr>
        <w:ind w:left="720"/>
      </w:pPr>
      <w:r>
        <w:t>11.10</w:t>
      </w:r>
      <w:r>
        <w:tab/>
        <w:t>Close of the session</w:t>
      </w:r>
    </w:p>
    <w:p w:rsidR="00552FB3" w:rsidRDefault="00552FB3"/>
    <w:p w:rsidR="00552FB3" w:rsidRDefault="00FD3E5C">
      <w:pPr>
        <w:pStyle w:val="Heading2"/>
      </w:pPr>
      <w:r>
        <w:t>11.2 Registration of documents</w:t>
      </w:r>
    </w:p>
    <w:p w:rsidR="00552FB3" w:rsidRDefault="00FD3E5C">
      <w:r>
        <w:t>The following documents were registered before the meeting:</w:t>
      </w:r>
    </w:p>
    <w:p w:rsidR="00552FB3" w:rsidRDefault="00552FB3"/>
    <w:p w:rsidR="00552FB3" w:rsidRDefault="00552FB3"/>
    <w:tbl>
      <w:tblPr>
        <w:tblStyle w:val="afffffffffffffff2"/>
        <w:tblW w:w="9350" w:type="dxa"/>
        <w:tblBorders>
          <w:top w:val="nil"/>
          <w:left w:val="nil"/>
          <w:bottom w:val="nil"/>
          <w:right w:val="nil"/>
          <w:insideH w:val="nil"/>
          <w:insideV w:val="nil"/>
        </w:tblBorders>
        <w:tblLayout w:type="fixed"/>
        <w:tblLook w:val="0600" w:firstRow="0" w:lastRow="0" w:firstColumn="0" w:lastColumn="0" w:noHBand="1" w:noVBand="1"/>
      </w:tblPr>
      <w:tblGrid>
        <w:gridCol w:w="945"/>
        <w:gridCol w:w="4020"/>
        <w:gridCol w:w="4385"/>
      </w:tblGrid>
      <w:tr w:rsidR="00552FB3">
        <w:trPr>
          <w:trHeight w:val="345"/>
        </w:trPr>
        <w:tc>
          <w:tcPr>
            <w:tcW w:w="94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11.1</w:t>
            </w:r>
          </w:p>
        </w:tc>
        <w:tc>
          <w:tcPr>
            <w:tcW w:w="402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Opening of the session</w:t>
            </w:r>
          </w:p>
        </w:tc>
        <w:tc>
          <w:tcPr>
            <w:tcW w:w="438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tc>
      </w:tr>
      <w:tr w:rsidR="00552FB3">
        <w:trPr>
          <w:trHeight w:val="34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11.2</w:t>
            </w:r>
          </w:p>
        </w:tc>
        <w:tc>
          <w:tcPr>
            <w:tcW w:w="40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Registration of documents</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tc>
      </w:tr>
      <w:tr w:rsidR="00552FB3">
        <w:trPr>
          <w:trHeight w:val="34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11.3</w:t>
            </w:r>
          </w:p>
        </w:tc>
        <w:tc>
          <w:tcPr>
            <w:tcW w:w="40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Reports and liaisons from other groups</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tc>
      </w:tr>
      <w:tr w:rsidR="00552FB3">
        <w:trPr>
          <w:trHeight w:val="34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11.4</w:t>
            </w:r>
          </w:p>
        </w:tc>
        <w:tc>
          <w:tcPr>
            <w:tcW w:w="40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CRs to Features in Release 16 and earlier</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1419</w:t>
            </w:r>
          </w:p>
        </w:tc>
      </w:tr>
      <w:tr w:rsidR="00552FB3">
        <w:trPr>
          <w:trHeight w:val="136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11.5</w:t>
            </w:r>
          </w:p>
        </w:tc>
        <w:tc>
          <w:tcPr>
            <w:tcW w:w="40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ITT4RT (Support of Immersive Teleconferencing and Telepresence for Remote Terminals)</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1318, 1319, 1320, 1321, 1329, 1330, 1374, 1376, 1377, 1428, 1444, 1445, 1451, 1471, 1475</w:t>
            </w:r>
          </w:p>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p w:rsidR="00552FB3" w:rsidRDefault="00FD3E5C">
            <w:pPr>
              <w:spacing w:before="40" w:after="40" w:line="276" w:lineRule="auto"/>
              <w:ind w:left="60" w:right="60"/>
              <w:rPr>
                <w:rFonts w:ascii="Arial" w:eastAsia="Arial" w:hAnsi="Arial" w:cs="Arial"/>
                <w:b/>
                <w:color w:val="808080"/>
                <w:sz w:val="20"/>
                <w:szCs w:val="20"/>
              </w:rPr>
            </w:pPr>
            <w:r>
              <w:rPr>
                <w:rFonts w:ascii="Arial" w:eastAsia="Arial" w:hAnsi="Arial" w:cs="Arial"/>
                <w:b/>
                <w:color w:val="808080"/>
                <w:sz w:val="20"/>
                <w:szCs w:val="20"/>
              </w:rPr>
              <w:t>1331</w:t>
            </w:r>
          </w:p>
          <w:p w:rsidR="00552FB3" w:rsidRDefault="00FD3E5C">
            <w:pPr>
              <w:spacing w:before="40" w:after="40" w:line="276" w:lineRule="auto"/>
              <w:ind w:left="60" w:right="60"/>
              <w:rPr>
                <w:rFonts w:ascii="Arial" w:eastAsia="Arial" w:hAnsi="Arial" w:cs="Arial"/>
                <w:b/>
                <w:strike/>
                <w:sz w:val="20"/>
                <w:szCs w:val="20"/>
              </w:rPr>
            </w:pPr>
            <w:r>
              <w:rPr>
                <w:rFonts w:ascii="Arial" w:eastAsia="Arial" w:hAnsi="Arial" w:cs="Arial"/>
                <w:b/>
                <w:strike/>
                <w:sz w:val="20"/>
                <w:szCs w:val="20"/>
              </w:rPr>
              <w:t>1447</w:t>
            </w:r>
          </w:p>
        </w:tc>
      </w:tr>
      <w:tr w:rsidR="00552FB3">
        <w:trPr>
          <w:trHeight w:val="57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lastRenderedPageBreak/>
              <w:t>11.6</w:t>
            </w:r>
          </w:p>
        </w:tc>
        <w:tc>
          <w:tcPr>
            <w:tcW w:w="40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FS_FLUS_NBMP (Feasibility Study on the use of NBMP in E_FLUS)</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1357, 1369, 1370, 1371, 1372, 1420, 1421</w:t>
            </w:r>
          </w:p>
        </w:tc>
      </w:tr>
      <w:tr w:rsidR="00552FB3">
        <w:trPr>
          <w:trHeight w:val="34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11.7</w:t>
            </w:r>
          </w:p>
        </w:tc>
        <w:tc>
          <w:tcPr>
            <w:tcW w:w="40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Others including TEI</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tc>
      </w:tr>
      <w:tr w:rsidR="00552FB3">
        <w:trPr>
          <w:trHeight w:val="34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11.8</w:t>
            </w:r>
          </w:p>
        </w:tc>
        <w:tc>
          <w:tcPr>
            <w:tcW w:w="40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New Work / New Work Items and Study Items</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tc>
      </w:tr>
      <w:tr w:rsidR="00552FB3">
        <w:trPr>
          <w:trHeight w:val="34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11.9</w:t>
            </w:r>
          </w:p>
        </w:tc>
        <w:tc>
          <w:tcPr>
            <w:tcW w:w="40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Any Other Business</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tc>
      </w:tr>
      <w:tr w:rsidR="00552FB3">
        <w:trPr>
          <w:trHeight w:val="34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11.10</w:t>
            </w:r>
          </w:p>
        </w:tc>
        <w:tc>
          <w:tcPr>
            <w:tcW w:w="402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Close of the session</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tc>
      </w:tr>
    </w:tbl>
    <w:p w:rsidR="00552FB3" w:rsidRDefault="00552FB3"/>
    <w:p w:rsidR="00552FB3" w:rsidRDefault="00FD3E5C">
      <w:r>
        <w:t>Agenda and registration of documents were approved.</w:t>
      </w:r>
    </w:p>
    <w:p w:rsidR="00552FB3" w:rsidRDefault="00552FB3"/>
    <w:p w:rsidR="00552FB3" w:rsidRDefault="00FD3E5C">
      <w:pPr>
        <w:pStyle w:val="Heading2"/>
      </w:pPr>
      <w:r>
        <w:t>11.3 Reports and liaisons from other groups</w:t>
      </w:r>
    </w:p>
    <w:p w:rsidR="00552FB3" w:rsidRDefault="00FD3E5C">
      <w:r>
        <w:t>None received.</w:t>
      </w:r>
    </w:p>
    <w:p w:rsidR="00552FB3" w:rsidRDefault="00552FB3"/>
    <w:p w:rsidR="00552FB3" w:rsidRDefault="00FD3E5C">
      <w:pPr>
        <w:pStyle w:val="Heading2"/>
      </w:pPr>
      <w:r>
        <w:t>11.4 CRs to Features in Release 16 and earlier</w:t>
      </w:r>
    </w:p>
    <w:p w:rsidR="00552FB3" w:rsidRDefault="00552FB3"/>
    <w:tbl>
      <w:tblPr>
        <w:tblStyle w:val="afffffffffffffff3"/>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9">
              <w:r>
                <w:rPr>
                  <w:rFonts w:ascii="Arial" w:eastAsia="Arial" w:hAnsi="Arial" w:cs="Arial"/>
                  <w:b/>
                  <w:color w:val="0000FF"/>
                  <w:sz w:val="16"/>
                  <w:szCs w:val="16"/>
                  <w:u w:val="single"/>
                </w:rPr>
                <w:t>S4-</w:t>
              </w:r>
              <w:r>
                <w:rPr>
                  <w:rFonts w:ascii="Arial" w:eastAsia="Arial" w:hAnsi="Arial" w:cs="Arial"/>
                  <w:b/>
                  <w:color w:val="0000FF"/>
                  <w:sz w:val="16"/>
                  <w:szCs w:val="16"/>
                  <w:u w:val="single"/>
                </w:rPr>
                <w:t>201419</w:t>
              </w:r>
            </w:hyperlink>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Draft CR on 26.114 for editorial improvements</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Samsung Electronics Co., Ltd</w:t>
            </w:r>
          </w:p>
        </w:tc>
      </w:tr>
    </w:tbl>
    <w:p w:rsidR="00552FB3" w:rsidRDefault="00552FB3"/>
    <w:p w:rsidR="00552FB3" w:rsidRDefault="00FD3E5C">
      <w:r>
        <w:t xml:space="preserve">Sent for email agreement by </w:t>
      </w:r>
    </w:p>
    <w:tbl>
      <w:tblPr>
        <w:tblStyle w:val="afffffffffffffff4"/>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t>13 Nov 0200 CET</w:t>
            </w:r>
          </w:p>
        </w:tc>
      </w:tr>
    </w:tbl>
    <w:p w:rsidR="00552FB3" w:rsidRDefault="00FD3E5C">
      <w:r>
        <w:rPr>
          <w:color w:val="0000FF"/>
        </w:rPr>
        <w:t>Agreed</w:t>
      </w:r>
      <w:r>
        <w:t xml:space="preserve"> via email.</w:t>
      </w:r>
    </w:p>
    <w:p w:rsidR="00552FB3" w:rsidRDefault="00552FB3"/>
    <w:p w:rsidR="00552FB3" w:rsidRDefault="00552FB3"/>
    <w:tbl>
      <w:tblPr>
        <w:tblStyle w:val="afffffffffffffff5"/>
        <w:tblW w:w="7440" w:type="dxa"/>
        <w:tblBorders>
          <w:top w:val="nil"/>
          <w:left w:val="nil"/>
          <w:bottom w:val="nil"/>
          <w:right w:val="nil"/>
          <w:insideH w:val="nil"/>
          <w:insideV w:val="nil"/>
        </w:tblBorders>
        <w:tblLayout w:type="fixed"/>
        <w:tblLook w:val="0600" w:firstRow="0" w:lastRow="0" w:firstColumn="0" w:lastColumn="0" w:noHBand="1" w:noVBand="1"/>
      </w:tblPr>
      <w:tblGrid>
        <w:gridCol w:w="1080"/>
        <w:gridCol w:w="3990"/>
        <w:gridCol w:w="2370"/>
      </w:tblGrid>
      <w:tr w:rsidR="00552FB3">
        <w:trPr>
          <w:trHeight w:val="285"/>
        </w:trPr>
        <w:tc>
          <w:tcPr>
            <w:tcW w:w="1080"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rsidR="00552FB3" w:rsidRDefault="00FD3E5C">
            <w:pPr>
              <w:widowControl w:val="0"/>
              <w:pBdr>
                <w:top w:val="nil"/>
                <w:left w:val="nil"/>
                <w:bottom w:val="nil"/>
                <w:right w:val="nil"/>
                <w:between w:val="nil"/>
              </w:pBdr>
              <w:spacing w:line="276" w:lineRule="auto"/>
            </w:pPr>
            <w:hyperlink r:id="rId10">
              <w:r>
                <w:rPr>
                  <w:rFonts w:ascii="Arial" w:eastAsia="Arial" w:hAnsi="Arial" w:cs="Arial"/>
                  <w:b/>
                  <w:color w:val="0000FF"/>
                  <w:sz w:val="16"/>
                  <w:szCs w:val="16"/>
                  <w:u w:val="single"/>
                </w:rPr>
                <w:t>S4-201541</w:t>
              </w:r>
            </w:hyperlink>
          </w:p>
        </w:tc>
        <w:tc>
          <w:tcPr>
            <w:tcW w:w="399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CR on 26.114 for editorial improvements</w:t>
            </w:r>
          </w:p>
        </w:tc>
        <w:tc>
          <w:tcPr>
            <w:tcW w:w="237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Samsung Electronics Co., Ltd</w:t>
            </w:r>
          </w:p>
        </w:tc>
      </w:tr>
    </w:tbl>
    <w:p w:rsidR="00552FB3" w:rsidRDefault="00552FB3"/>
    <w:p w:rsidR="00552FB3" w:rsidRDefault="00FD3E5C">
      <w:r>
        <w:t xml:space="preserve">Sent for email agreement by </w:t>
      </w:r>
    </w:p>
    <w:tbl>
      <w:tblPr>
        <w:tblStyle w:val="afffffffffffffff6"/>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t>17 Nov 2000 CET</w:t>
            </w:r>
          </w:p>
        </w:tc>
      </w:tr>
    </w:tbl>
    <w:p w:rsidR="00552FB3" w:rsidRDefault="00FD3E5C">
      <w:r>
        <w:rPr>
          <w:color w:val="0000FF"/>
        </w:rPr>
        <w:t>Agreed</w:t>
      </w:r>
      <w:r>
        <w:t xml:space="preserve"> via email.</w:t>
      </w:r>
    </w:p>
    <w:p w:rsidR="00552FB3" w:rsidRDefault="00552FB3"/>
    <w:p w:rsidR="00552FB3" w:rsidRDefault="00552FB3"/>
    <w:p w:rsidR="00552FB3" w:rsidRDefault="00552FB3"/>
    <w:p w:rsidR="00552FB3" w:rsidRDefault="00FD3E5C">
      <w:pPr>
        <w:pStyle w:val="Heading2"/>
      </w:pPr>
      <w:bookmarkStart w:id="1" w:name="_heading=h.tyjcwt" w:colFirst="0" w:colLast="0"/>
      <w:bookmarkEnd w:id="1"/>
      <w:r>
        <w:t>11.5 ITT4RT (Support of Immersive Teleconferencing and Telepresence for Remote Terminals)</w:t>
      </w:r>
    </w:p>
    <w:p w:rsidR="00552FB3" w:rsidRDefault="00FD3E5C">
      <w:pPr>
        <w:spacing w:line="276" w:lineRule="auto"/>
        <w:rPr>
          <w:rFonts w:ascii="Calibri" w:eastAsia="Calibri" w:hAnsi="Calibri" w:cs="Calibri"/>
          <w:b/>
          <w:sz w:val="22"/>
          <w:szCs w:val="22"/>
        </w:rPr>
      </w:pPr>
      <w:r>
        <w:rPr>
          <w:rFonts w:ascii="Calibri" w:eastAsia="Calibri" w:hAnsi="Calibri" w:cs="Calibri"/>
          <w:b/>
          <w:sz w:val="22"/>
          <w:szCs w:val="22"/>
          <w:u w:val="single"/>
        </w:rPr>
        <w:t>TP:</w:t>
      </w:r>
      <w:r>
        <w:rPr>
          <w:rFonts w:ascii="Calibri" w:eastAsia="Calibri" w:hAnsi="Calibri" w:cs="Calibri"/>
          <w:b/>
          <w:sz w:val="22"/>
          <w:szCs w:val="22"/>
        </w:rPr>
        <w:t xml:space="preserve"> 1318</w:t>
      </w:r>
    </w:p>
    <w:p w:rsidR="00552FB3" w:rsidRDefault="00FD3E5C">
      <w:pPr>
        <w:spacing w:line="276" w:lineRule="auto"/>
        <w:rPr>
          <w:rFonts w:ascii="Calibri" w:eastAsia="Calibri" w:hAnsi="Calibri" w:cs="Calibri"/>
          <w:b/>
          <w:sz w:val="22"/>
          <w:szCs w:val="22"/>
        </w:rPr>
      </w:pPr>
      <w:r>
        <w:rPr>
          <w:rFonts w:ascii="Calibri" w:eastAsia="Calibri" w:hAnsi="Calibri" w:cs="Calibri"/>
          <w:b/>
          <w:sz w:val="22"/>
          <w:szCs w:val="22"/>
          <w:u w:val="single"/>
        </w:rPr>
        <w:t>PD:</w:t>
      </w:r>
      <w:r>
        <w:rPr>
          <w:rFonts w:ascii="Calibri" w:eastAsia="Calibri" w:hAnsi="Calibri" w:cs="Calibri"/>
          <w:b/>
          <w:sz w:val="22"/>
          <w:szCs w:val="22"/>
        </w:rPr>
        <w:t xml:space="preserve"> 1319</w:t>
      </w:r>
    </w:p>
    <w:p w:rsidR="00552FB3" w:rsidRDefault="00552FB3">
      <w:pPr>
        <w:spacing w:line="276" w:lineRule="auto"/>
        <w:rPr>
          <w:rFonts w:ascii="Calibri" w:eastAsia="Calibri" w:hAnsi="Calibri" w:cs="Calibri"/>
          <w:b/>
          <w:sz w:val="22"/>
          <w:szCs w:val="22"/>
          <w:u w:val="single"/>
        </w:rPr>
      </w:pPr>
    </w:p>
    <w:p w:rsidR="00552FB3" w:rsidRDefault="00FD3E5C">
      <w:pPr>
        <w:spacing w:line="276" w:lineRule="auto"/>
        <w:rPr>
          <w:rFonts w:ascii="Calibri" w:eastAsia="Calibri" w:hAnsi="Calibri" w:cs="Calibri"/>
          <w:b/>
          <w:sz w:val="22"/>
          <w:szCs w:val="22"/>
        </w:rPr>
      </w:pPr>
      <w:r>
        <w:rPr>
          <w:rFonts w:ascii="Calibri" w:eastAsia="Calibri" w:hAnsi="Calibri" w:cs="Calibri"/>
          <w:b/>
          <w:sz w:val="22"/>
          <w:szCs w:val="22"/>
          <w:u w:val="single"/>
        </w:rPr>
        <w:t>Update to  Draft CR for Phase 1:</w:t>
      </w:r>
      <w:r>
        <w:rPr>
          <w:rFonts w:ascii="Calibri" w:eastAsia="Calibri" w:hAnsi="Calibri" w:cs="Calibri"/>
          <w:b/>
          <w:sz w:val="22"/>
          <w:szCs w:val="22"/>
        </w:rPr>
        <w:t xml:space="preserve"> 1320, 1321, 1329, 1330, 1374, 1376, 1377, 1444, 1445, 1475</w:t>
      </w:r>
    </w:p>
    <w:p w:rsidR="00552FB3" w:rsidRDefault="00552FB3">
      <w:pPr>
        <w:spacing w:line="276" w:lineRule="auto"/>
        <w:rPr>
          <w:rFonts w:ascii="Calibri" w:eastAsia="Calibri" w:hAnsi="Calibri" w:cs="Calibri"/>
          <w:b/>
          <w:sz w:val="22"/>
          <w:szCs w:val="22"/>
        </w:rPr>
      </w:pPr>
    </w:p>
    <w:p w:rsidR="00552FB3" w:rsidRDefault="00FD3E5C">
      <w:pPr>
        <w:spacing w:line="276" w:lineRule="auto"/>
        <w:rPr>
          <w:rFonts w:ascii="Calibri" w:eastAsia="Calibri" w:hAnsi="Calibri" w:cs="Calibri"/>
          <w:b/>
          <w:sz w:val="22"/>
          <w:szCs w:val="22"/>
        </w:rPr>
      </w:pPr>
      <w:r>
        <w:rPr>
          <w:rFonts w:ascii="Calibri" w:eastAsia="Calibri" w:hAnsi="Calibri" w:cs="Calibri"/>
          <w:b/>
          <w:sz w:val="22"/>
          <w:szCs w:val="22"/>
          <w:u w:val="single"/>
        </w:rPr>
        <w:t xml:space="preserve">Updates to the PD for Phase 1: </w:t>
      </w:r>
      <w:r>
        <w:rPr>
          <w:rFonts w:ascii="Calibri" w:eastAsia="Calibri" w:hAnsi="Calibri" w:cs="Calibri"/>
          <w:b/>
          <w:sz w:val="22"/>
          <w:szCs w:val="22"/>
        </w:rPr>
        <w:t>1428, 1471</w:t>
      </w:r>
    </w:p>
    <w:p w:rsidR="00552FB3" w:rsidRDefault="00FD3E5C">
      <w:pPr>
        <w:spacing w:line="276" w:lineRule="auto"/>
        <w:rPr>
          <w:rFonts w:ascii="Calibri" w:eastAsia="Calibri" w:hAnsi="Calibri" w:cs="Calibri"/>
          <w:b/>
          <w:sz w:val="22"/>
          <w:szCs w:val="22"/>
        </w:rPr>
      </w:pPr>
      <w:r>
        <w:rPr>
          <w:rFonts w:ascii="Calibri" w:eastAsia="Calibri" w:hAnsi="Calibri" w:cs="Calibri"/>
          <w:b/>
          <w:sz w:val="22"/>
          <w:szCs w:val="22"/>
        </w:rPr>
        <w:t>Discussion o</w:t>
      </w:r>
      <w:r>
        <w:rPr>
          <w:rFonts w:ascii="Calibri" w:eastAsia="Calibri" w:hAnsi="Calibri" w:cs="Calibri"/>
          <w:b/>
          <w:sz w:val="22"/>
          <w:szCs w:val="22"/>
        </w:rPr>
        <w:t>n PD on Wed MTSI session:</w:t>
      </w:r>
    </w:p>
    <w:p w:rsidR="00552FB3" w:rsidRDefault="00FD3E5C">
      <w:r>
        <w:t xml:space="preserve">Do we want to update PD at this meeting? Will need new </w:t>
      </w:r>
      <w:proofErr w:type="spellStart"/>
      <w:r>
        <w:t>Tdoc</w:t>
      </w:r>
      <w:proofErr w:type="spellEnd"/>
      <w:r>
        <w:t xml:space="preserve"> to incorporate 1428. </w:t>
      </w:r>
      <w:proofErr w:type="gramStart"/>
      <w:r>
        <w:t>However</w:t>
      </w:r>
      <w:proofErr w:type="gramEnd"/>
      <w:r>
        <w:t xml:space="preserve"> 1553 has not yet been agreed - require email agreement. May be best to submit for agreement at plenary</w:t>
      </w:r>
    </w:p>
    <w:p w:rsidR="00552FB3" w:rsidRDefault="00552FB3"/>
    <w:p w:rsidR="00552FB3" w:rsidRDefault="00FD3E5C">
      <w:pPr>
        <w:rPr>
          <w:rFonts w:ascii="Calibri" w:eastAsia="Calibri" w:hAnsi="Calibri" w:cs="Calibri"/>
          <w:b/>
          <w:sz w:val="22"/>
          <w:szCs w:val="22"/>
        </w:rPr>
      </w:pPr>
      <w:r>
        <w:t xml:space="preserve">1554 assigned for revision of ITT4RT </w:t>
      </w:r>
      <w:r>
        <w:t>PD v0.9.1 and to go to plenary</w:t>
      </w:r>
    </w:p>
    <w:p w:rsidR="00552FB3" w:rsidRDefault="00552FB3">
      <w:pPr>
        <w:spacing w:line="276" w:lineRule="auto"/>
        <w:rPr>
          <w:rFonts w:ascii="Calibri" w:eastAsia="Calibri" w:hAnsi="Calibri" w:cs="Calibri"/>
          <w:b/>
          <w:sz w:val="22"/>
          <w:szCs w:val="22"/>
        </w:rPr>
      </w:pPr>
    </w:p>
    <w:p w:rsidR="00552FB3" w:rsidRDefault="00FD3E5C">
      <w:pPr>
        <w:spacing w:line="276" w:lineRule="auto"/>
        <w:rPr>
          <w:rFonts w:ascii="Calibri" w:eastAsia="Calibri" w:hAnsi="Calibri" w:cs="Calibri"/>
          <w:b/>
          <w:sz w:val="22"/>
          <w:szCs w:val="22"/>
        </w:rPr>
      </w:pPr>
      <w:r>
        <w:rPr>
          <w:rFonts w:ascii="Calibri" w:eastAsia="Calibri" w:hAnsi="Calibri" w:cs="Calibri"/>
          <w:b/>
          <w:sz w:val="22"/>
          <w:szCs w:val="22"/>
          <w:u w:val="single"/>
        </w:rPr>
        <w:t>Updates to the PD for Phase 2:</w:t>
      </w:r>
      <w:r>
        <w:rPr>
          <w:rFonts w:ascii="Calibri" w:eastAsia="Calibri" w:hAnsi="Calibri" w:cs="Calibri"/>
          <w:b/>
          <w:sz w:val="22"/>
          <w:szCs w:val="22"/>
        </w:rPr>
        <w:t xml:space="preserve">  1451 (might be best Wednesday telco)</w:t>
      </w:r>
    </w:p>
    <w:p w:rsidR="00552FB3" w:rsidRDefault="00552FB3">
      <w:pPr>
        <w:spacing w:line="276" w:lineRule="auto"/>
        <w:rPr>
          <w:rFonts w:ascii="Calibri" w:eastAsia="Calibri" w:hAnsi="Calibri" w:cs="Calibri"/>
          <w:b/>
          <w:sz w:val="22"/>
          <w:szCs w:val="22"/>
        </w:rPr>
      </w:pPr>
    </w:p>
    <w:p w:rsidR="00552FB3" w:rsidRDefault="00552FB3"/>
    <w:p w:rsidR="00552FB3" w:rsidRDefault="00552FB3"/>
    <w:tbl>
      <w:tblPr>
        <w:tblStyle w:val="afffffffffffffff7"/>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885"/>
        <w:gridCol w:w="2490"/>
      </w:tblGrid>
      <w:tr w:rsidR="00552FB3">
        <w:trPr>
          <w:trHeight w:val="490"/>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1">
              <w:r>
                <w:rPr>
                  <w:rFonts w:ascii="Arial" w:eastAsia="Arial" w:hAnsi="Arial" w:cs="Arial"/>
                  <w:b/>
                  <w:color w:val="0000FF"/>
                  <w:sz w:val="16"/>
                  <w:szCs w:val="16"/>
                  <w:u w:val="single"/>
                </w:rPr>
                <w:t>S4-201318</w:t>
              </w:r>
            </w:hyperlink>
          </w:p>
        </w:tc>
        <w:tc>
          <w:tcPr>
            <w:tcW w:w="388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 xml:space="preserve">Proposed </w:t>
            </w:r>
            <w:proofErr w:type="spellStart"/>
            <w:r>
              <w:rPr>
                <w:rFonts w:ascii="Arial" w:eastAsia="Arial" w:hAnsi="Arial" w:cs="Arial"/>
                <w:sz w:val="16"/>
                <w:szCs w:val="16"/>
              </w:rPr>
              <w:t>Timeplan</w:t>
            </w:r>
            <w:proofErr w:type="spellEnd"/>
            <w:r>
              <w:rPr>
                <w:rFonts w:ascii="Arial" w:eastAsia="Arial" w:hAnsi="Arial" w:cs="Arial"/>
                <w:sz w:val="16"/>
                <w:szCs w:val="16"/>
              </w:rPr>
              <w:t xml:space="preserve"> for ITT4RT (v0.9.0)</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Intel, Nokia Corporation (ITT4RT Rapporteurs)</w:t>
            </w:r>
          </w:p>
        </w:tc>
      </w:tr>
    </w:tbl>
    <w:p w:rsidR="00552FB3" w:rsidRDefault="00552FB3"/>
    <w:p w:rsidR="00552FB3" w:rsidRDefault="00FD3E5C">
      <w:r>
        <w:t>Sent for email discussion</w:t>
      </w:r>
    </w:p>
    <w:p w:rsidR="00552FB3" w:rsidRDefault="00552FB3"/>
    <w:tbl>
      <w:tblPr>
        <w:tblStyle w:val="afffffffffffffff8"/>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12">
              <w:r>
                <w:rPr>
                  <w:rFonts w:ascii="Arial" w:eastAsia="Arial" w:hAnsi="Arial" w:cs="Arial"/>
                  <w:color w:val="663399"/>
                  <w:sz w:val="18"/>
                  <w:szCs w:val="18"/>
                  <w:u w:val="single"/>
                </w:rPr>
                <w:t xml:space="preserve">[11.5; 1318; 13 Nov 0200 CET] Proposed </w:t>
              </w:r>
              <w:proofErr w:type="spellStart"/>
              <w:r>
                <w:rPr>
                  <w:rFonts w:ascii="Arial" w:eastAsia="Arial" w:hAnsi="Arial" w:cs="Arial"/>
                  <w:color w:val="663399"/>
                  <w:sz w:val="18"/>
                  <w:szCs w:val="18"/>
                  <w:u w:val="single"/>
                </w:rPr>
                <w:t>Timeplan</w:t>
              </w:r>
              <w:proofErr w:type="spellEnd"/>
              <w:r>
                <w:rPr>
                  <w:rFonts w:ascii="Arial" w:eastAsia="Arial" w:hAnsi="Arial" w:cs="Arial"/>
                  <w:color w:val="663399"/>
                  <w:sz w:val="18"/>
                  <w:szCs w:val="18"/>
                  <w:u w:val="single"/>
                </w:rPr>
                <w:t xml:space="preserve"> for ITT4RT (v0.9.0)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05:10:09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13">
              <w:r>
                <w:rPr>
                  <w:rFonts w:ascii="Arial" w:eastAsia="Arial" w:hAnsi="Arial" w:cs="Arial"/>
                  <w:color w:val="663399"/>
                  <w:sz w:val="18"/>
                  <w:szCs w:val="18"/>
                  <w:u w:val="single"/>
                </w:rPr>
                <w:t xml:space="preserve">[11.5; 1318; 13 Nov 0200 CET] Proposed </w:t>
              </w:r>
              <w:proofErr w:type="spellStart"/>
              <w:r>
                <w:rPr>
                  <w:rFonts w:ascii="Arial" w:eastAsia="Arial" w:hAnsi="Arial" w:cs="Arial"/>
                  <w:color w:val="663399"/>
                  <w:sz w:val="18"/>
                  <w:szCs w:val="18"/>
                  <w:u w:val="single"/>
                </w:rPr>
                <w:t>Timeplan</w:t>
              </w:r>
              <w:proofErr w:type="spellEnd"/>
              <w:r>
                <w:rPr>
                  <w:rFonts w:ascii="Arial" w:eastAsia="Arial" w:hAnsi="Arial" w:cs="Arial"/>
                  <w:color w:val="663399"/>
                  <w:sz w:val="18"/>
                  <w:szCs w:val="18"/>
                  <w:u w:val="single"/>
                </w:rPr>
                <w:t xml:space="preserve"> for ITT4RT (v0.9.0)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Iraj</w:t>
            </w:r>
            <w:proofErr w:type="spellEnd"/>
            <w:r>
              <w:rPr>
                <w:rFonts w:ascii="Arial" w:eastAsia="Arial" w:hAnsi="Arial" w:cs="Arial"/>
                <w:sz w:val="18"/>
                <w:szCs w:val="18"/>
              </w:rPr>
              <w:t xml:space="preserve"> </w:t>
            </w:r>
            <w:proofErr w:type="spellStart"/>
            <w:r>
              <w:rPr>
                <w:rFonts w:ascii="Arial" w:eastAsia="Arial" w:hAnsi="Arial" w:cs="Arial"/>
                <w:sz w:val="18"/>
                <w:szCs w:val="18"/>
              </w:rPr>
              <w:t>Sodagar</w:t>
            </w:r>
            <w:proofErr w:type="spellEnd"/>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20:13:32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14">
              <w:r>
                <w:rPr>
                  <w:rFonts w:ascii="Arial" w:eastAsia="Arial" w:hAnsi="Arial" w:cs="Arial"/>
                  <w:color w:val="663399"/>
                  <w:sz w:val="18"/>
                  <w:szCs w:val="18"/>
                  <w:u w:val="single"/>
                </w:rPr>
                <w:t xml:space="preserve">[11.5; 1318; 13 Nov 0200 CET] Proposed </w:t>
              </w:r>
              <w:proofErr w:type="spellStart"/>
              <w:r>
                <w:rPr>
                  <w:rFonts w:ascii="Arial" w:eastAsia="Arial" w:hAnsi="Arial" w:cs="Arial"/>
                  <w:color w:val="663399"/>
                  <w:sz w:val="18"/>
                  <w:szCs w:val="18"/>
                  <w:u w:val="single"/>
                </w:rPr>
                <w:t>Timeplan</w:t>
              </w:r>
              <w:proofErr w:type="spellEnd"/>
              <w:r>
                <w:rPr>
                  <w:rFonts w:ascii="Arial" w:eastAsia="Arial" w:hAnsi="Arial" w:cs="Arial"/>
                  <w:color w:val="663399"/>
                  <w:sz w:val="18"/>
                  <w:szCs w:val="18"/>
                  <w:u w:val="single"/>
                </w:rPr>
                <w:t xml:space="preserve"> for ITT4RT (v0.9.0)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20:52:35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15">
              <w:r>
                <w:rPr>
                  <w:rFonts w:ascii="Arial" w:eastAsia="Arial" w:hAnsi="Arial" w:cs="Arial"/>
                  <w:color w:val="663399"/>
                  <w:sz w:val="18"/>
                  <w:szCs w:val="18"/>
                  <w:u w:val="single"/>
                </w:rPr>
                <w:t xml:space="preserve">[11.5; 1318; 13 Nov 0200 CET] Proposed </w:t>
              </w:r>
              <w:proofErr w:type="spellStart"/>
              <w:r>
                <w:rPr>
                  <w:rFonts w:ascii="Arial" w:eastAsia="Arial" w:hAnsi="Arial" w:cs="Arial"/>
                  <w:color w:val="663399"/>
                  <w:sz w:val="18"/>
                  <w:szCs w:val="18"/>
                  <w:u w:val="single"/>
                </w:rPr>
                <w:t>Timeplan</w:t>
              </w:r>
              <w:proofErr w:type="spellEnd"/>
              <w:r>
                <w:rPr>
                  <w:rFonts w:ascii="Arial" w:eastAsia="Arial" w:hAnsi="Arial" w:cs="Arial"/>
                  <w:color w:val="663399"/>
                  <w:sz w:val="18"/>
                  <w:szCs w:val="18"/>
                  <w:u w:val="single"/>
                </w:rPr>
                <w:t xml:space="preserve"> for ITT4RT (v0.9.0)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23:48:20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16">
              <w:r>
                <w:rPr>
                  <w:rFonts w:ascii="Arial" w:eastAsia="Arial" w:hAnsi="Arial" w:cs="Arial"/>
                  <w:color w:val="663399"/>
                  <w:sz w:val="18"/>
                  <w:szCs w:val="18"/>
                  <w:u w:val="single"/>
                </w:rPr>
                <w:t xml:space="preserve">[11.5; 1318; 13 Nov 0200 CET] Proposed </w:t>
              </w:r>
              <w:proofErr w:type="spellStart"/>
              <w:r>
                <w:rPr>
                  <w:rFonts w:ascii="Arial" w:eastAsia="Arial" w:hAnsi="Arial" w:cs="Arial"/>
                  <w:color w:val="663399"/>
                  <w:sz w:val="18"/>
                  <w:szCs w:val="18"/>
                  <w:u w:val="single"/>
                </w:rPr>
                <w:t>Timeplan</w:t>
              </w:r>
              <w:proofErr w:type="spellEnd"/>
              <w:r>
                <w:rPr>
                  <w:rFonts w:ascii="Arial" w:eastAsia="Arial" w:hAnsi="Arial" w:cs="Arial"/>
                  <w:color w:val="663399"/>
                  <w:sz w:val="18"/>
                  <w:szCs w:val="18"/>
                  <w:u w:val="single"/>
                </w:rPr>
                <w:t xml:space="preserve"> for ITT4RT (v0.9.0)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Fri, 13 Nov 2020 05:07:36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7">
              <w:r>
                <w:rPr>
                  <w:rFonts w:ascii="Arial" w:eastAsia="Arial" w:hAnsi="Arial" w:cs="Arial"/>
                  <w:color w:val="663399"/>
                  <w:sz w:val="18"/>
                  <w:szCs w:val="18"/>
                </w:rPr>
                <w:t xml:space="preserve">[11.5; 1318; 13 Nov 0200 CET] Proposed </w:t>
              </w:r>
              <w:proofErr w:type="spellStart"/>
              <w:r>
                <w:rPr>
                  <w:rFonts w:ascii="Arial" w:eastAsia="Arial" w:hAnsi="Arial" w:cs="Arial"/>
                  <w:color w:val="663399"/>
                  <w:sz w:val="18"/>
                  <w:szCs w:val="18"/>
                </w:rPr>
                <w:t>Timeplan</w:t>
              </w:r>
              <w:proofErr w:type="spellEnd"/>
              <w:r>
                <w:rPr>
                  <w:rFonts w:ascii="Arial" w:eastAsia="Arial" w:hAnsi="Arial" w:cs="Arial"/>
                  <w:color w:val="663399"/>
                  <w:sz w:val="18"/>
                  <w:szCs w:val="18"/>
                </w:rPr>
                <w:t xml:space="preserve"> for ITT4RT (v0.9.0)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23:51:59 +0000</w:t>
            </w:r>
          </w:p>
        </w:tc>
      </w:tr>
    </w:tbl>
    <w:p w:rsidR="00552FB3" w:rsidRDefault="00552FB3"/>
    <w:p w:rsidR="00552FB3" w:rsidRDefault="00552FB3"/>
    <w:p w:rsidR="00552FB3" w:rsidRDefault="00FD3E5C">
      <w:r>
        <w:t xml:space="preserve">Revised into </w:t>
      </w:r>
      <w:hyperlink r:id="rId18">
        <w:r>
          <w:rPr>
            <w:rFonts w:ascii="Arial" w:eastAsia="Arial" w:hAnsi="Arial" w:cs="Arial"/>
            <w:b/>
            <w:color w:val="0000FF"/>
            <w:sz w:val="16"/>
            <w:szCs w:val="16"/>
            <w:u w:val="single"/>
          </w:rPr>
          <w:t>S4-201540</w:t>
        </w:r>
      </w:hyperlink>
    </w:p>
    <w:p w:rsidR="00552FB3" w:rsidRDefault="00552FB3"/>
    <w:tbl>
      <w:tblPr>
        <w:tblStyle w:val="afffffffffffffff9"/>
        <w:tblW w:w="8445" w:type="dxa"/>
        <w:tblBorders>
          <w:top w:val="nil"/>
          <w:left w:val="nil"/>
          <w:bottom w:val="nil"/>
          <w:right w:val="nil"/>
          <w:insideH w:val="nil"/>
          <w:insideV w:val="nil"/>
        </w:tblBorders>
        <w:tblLayout w:type="fixed"/>
        <w:tblLook w:val="0600" w:firstRow="0" w:lastRow="0" w:firstColumn="0" w:lastColumn="0" w:noHBand="1" w:noVBand="1"/>
      </w:tblPr>
      <w:tblGrid>
        <w:gridCol w:w="2040"/>
        <w:gridCol w:w="3915"/>
        <w:gridCol w:w="2490"/>
      </w:tblGrid>
      <w:tr w:rsidR="00552FB3">
        <w:trPr>
          <w:trHeight w:val="490"/>
        </w:trPr>
        <w:tc>
          <w:tcPr>
            <w:tcW w:w="2040"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9">
              <w:r>
                <w:rPr>
                  <w:rFonts w:ascii="Arial" w:eastAsia="Arial" w:hAnsi="Arial" w:cs="Arial"/>
                  <w:b/>
                  <w:color w:val="0000FF"/>
                  <w:sz w:val="16"/>
                  <w:szCs w:val="16"/>
                  <w:u w:val="single"/>
                </w:rPr>
                <w:t>S4-201540</w:t>
              </w:r>
            </w:hyperlink>
          </w:p>
        </w:tc>
        <w:tc>
          <w:tcPr>
            <w:tcW w:w="391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 xml:space="preserve">Proposed </w:t>
            </w:r>
            <w:proofErr w:type="spellStart"/>
            <w:r>
              <w:rPr>
                <w:rFonts w:ascii="Arial" w:eastAsia="Arial" w:hAnsi="Arial" w:cs="Arial"/>
                <w:sz w:val="16"/>
                <w:szCs w:val="16"/>
              </w:rPr>
              <w:t>Timeplan</w:t>
            </w:r>
            <w:proofErr w:type="spellEnd"/>
            <w:r>
              <w:rPr>
                <w:rFonts w:ascii="Arial" w:eastAsia="Arial" w:hAnsi="Arial" w:cs="Arial"/>
                <w:sz w:val="16"/>
                <w:szCs w:val="16"/>
              </w:rPr>
              <w:t xml:space="preserve"> for ITT4RT (v0.9.1)</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Intel, Nokia Corporation (ITT4RT Rapporteurs)</w:t>
            </w:r>
          </w:p>
        </w:tc>
      </w:tr>
    </w:tbl>
    <w:p w:rsidR="00552FB3" w:rsidRDefault="00552FB3"/>
    <w:p w:rsidR="00552FB3" w:rsidRDefault="00FD3E5C">
      <w:r>
        <w:t xml:space="preserve">Sent for email agreement by </w:t>
      </w:r>
    </w:p>
    <w:tbl>
      <w:tblPr>
        <w:tblStyle w:val="afffffffffffffffa"/>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t>18 Nov 2100 CET</w:t>
            </w:r>
          </w:p>
          <w:p w:rsidR="00552FB3" w:rsidRDefault="00552FB3">
            <w:pPr>
              <w:widowControl w:val="0"/>
              <w:spacing w:line="276" w:lineRule="auto"/>
              <w:ind w:right="-735"/>
            </w:pPr>
          </w:p>
        </w:tc>
      </w:tr>
    </w:tbl>
    <w:p w:rsidR="00552FB3" w:rsidRDefault="00FD3E5C">
      <w:pPr>
        <w:spacing w:line="276" w:lineRule="auto"/>
      </w:pPr>
      <w:r>
        <w:t>No email comments were received</w:t>
      </w:r>
    </w:p>
    <w:p w:rsidR="00552FB3" w:rsidRDefault="00552FB3">
      <w:pPr>
        <w:spacing w:line="276" w:lineRule="auto"/>
      </w:pPr>
    </w:p>
    <w:p w:rsidR="00552FB3" w:rsidRDefault="00FD3E5C">
      <w:pPr>
        <w:spacing w:line="276" w:lineRule="auto"/>
      </w:pPr>
      <w:r>
        <w:t>Discussion:</w:t>
      </w:r>
    </w:p>
    <w:p w:rsidR="00552FB3" w:rsidRDefault="00FD3E5C">
      <w:pPr>
        <w:numPr>
          <w:ilvl w:val="0"/>
          <w:numId w:val="24"/>
        </w:numPr>
        <w:spacing w:line="276" w:lineRule="auto"/>
      </w:pPr>
      <w:r>
        <w:t>Saba: submission deadline on Fri is 5 days before telco, can we delay that?</w:t>
      </w:r>
    </w:p>
    <w:p w:rsidR="00552FB3" w:rsidRDefault="00FD3E5C">
      <w:pPr>
        <w:numPr>
          <w:ilvl w:val="0"/>
          <w:numId w:val="24"/>
        </w:numPr>
        <w:spacing w:line="276" w:lineRule="auto"/>
      </w:pPr>
      <w:r>
        <w:t>Nik: reason is due to weekend and still wish to allow 3 working days to review</w:t>
      </w:r>
    </w:p>
    <w:p w:rsidR="00552FB3" w:rsidRDefault="00FD3E5C">
      <w:pPr>
        <w:numPr>
          <w:ilvl w:val="0"/>
          <w:numId w:val="24"/>
        </w:numPr>
        <w:spacing w:line="276" w:lineRule="auto"/>
      </w:pPr>
      <w:r>
        <w:t>Ozgur: yes, that abides by recent practice’</w:t>
      </w:r>
    </w:p>
    <w:p w:rsidR="00552FB3" w:rsidRDefault="00FD3E5C">
      <w:pPr>
        <w:numPr>
          <w:ilvl w:val="0"/>
          <w:numId w:val="24"/>
        </w:numPr>
        <w:spacing w:line="276" w:lineRule="auto"/>
      </w:pPr>
      <w:proofErr w:type="spellStart"/>
      <w:r>
        <w:t>Iraj</w:t>
      </w:r>
      <w:proofErr w:type="spellEnd"/>
      <w:r>
        <w:t>: supports overall to allow submission on Mon</w:t>
      </w:r>
    </w:p>
    <w:p w:rsidR="00552FB3" w:rsidRDefault="00FD3E5C">
      <w:pPr>
        <w:numPr>
          <w:ilvl w:val="0"/>
          <w:numId w:val="24"/>
        </w:numPr>
        <w:spacing w:line="276" w:lineRule="auto"/>
      </w:pPr>
      <w:r>
        <w:t>Ozgur: that might not permit adequate review time</w:t>
      </w:r>
    </w:p>
    <w:p w:rsidR="00552FB3" w:rsidRDefault="00FD3E5C">
      <w:pPr>
        <w:numPr>
          <w:ilvl w:val="0"/>
          <w:numId w:val="24"/>
        </w:numPr>
        <w:spacing w:line="276" w:lineRule="auto"/>
      </w:pPr>
      <w:proofErr w:type="spellStart"/>
      <w:r>
        <w:lastRenderedPageBreak/>
        <w:t>Iraj</w:t>
      </w:r>
      <w:proofErr w:type="spellEnd"/>
      <w:r>
        <w:t>: perhaps for future telco cycle, consider shorter fuse for submissions</w:t>
      </w:r>
    </w:p>
    <w:p w:rsidR="00552FB3" w:rsidRDefault="00FD3E5C">
      <w:pPr>
        <w:numPr>
          <w:ilvl w:val="0"/>
          <w:numId w:val="24"/>
        </w:numPr>
        <w:spacing w:line="276" w:lineRule="auto"/>
      </w:pPr>
      <w:r>
        <w:t xml:space="preserve">Nik: let’s keep as </w:t>
      </w:r>
      <w:proofErr w:type="gramStart"/>
      <w:r>
        <w:t>is;</w:t>
      </w:r>
      <w:proofErr w:type="gramEnd"/>
      <w:r>
        <w:t xml:space="preserve"> also if unable to submit on-time for this week, can submit for next week</w:t>
      </w:r>
    </w:p>
    <w:p w:rsidR="00552FB3" w:rsidRDefault="00552FB3"/>
    <w:p w:rsidR="00552FB3" w:rsidRDefault="00FD3E5C">
      <w:r>
        <w:t xml:space="preserve">-1540 is </w:t>
      </w:r>
      <w:r>
        <w:rPr>
          <w:color w:val="0000FF"/>
        </w:rPr>
        <w:t>agreed</w:t>
      </w:r>
      <w:r>
        <w:t xml:space="preserve"> and to be present</w:t>
      </w:r>
      <w:r>
        <w:t>ed at plenary</w:t>
      </w:r>
    </w:p>
    <w:p w:rsidR="00552FB3" w:rsidRDefault="00552FB3"/>
    <w:tbl>
      <w:tblPr>
        <w:tblStyle w:val="afffffffffffffffb"/>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885"/>
        <w:gridCol w:w="2490"/>
      </w:tblGrid>
      <w:tr w:rsidR="00552FB3">
        <w:trPr>
          <w:trHeight w:val="490"/>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20">
              <w:r>
                <w:rPr>
                  <w:rFonts w:ascii="Arial" w:eastAsia="Arial" w:hAnsi="Arial" w:cs="Arial"/>
                  <w:b/>
                  <w:color w:val="0000FF"/>
                  <w:sz w:val="16"/>
                  <w:szCs w:val="16"/>
                  <w:u w:val="single"/>
                </w:rPr>
                <w:t>S4-201319</w:t>
              </w:r>
            </w:hyperlink>
          </w:p>
        </w:tc>
        <w:tc>
          <w:tcPr>
            <w:tcW w:w="388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ITT4RT Permanent Document v0.9.0</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Intel, Nokia Corporation (ITT4RT Rapporteurs)</w:t>
            </w:r>
          </w:p>
        </w:tc>
      </w:tr>
    </w:tbl>
    <w:p w:rsidR="00552FB3" w:rsidRDefault="00552FB3"/>
    <w:p w:rsidR="00552FB3" w:rsidRDefault="00FD3E5C">
      <w:r>
        <w:t xml:space="preserve">Sent for email agreement by </w:t>
      </w:r>
    </w:p>
    <w:tbl>
      <w:tblPr>
        <w:tblStyle w:val="afffffffffffffffc"/>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pBdr>
                <w:top w:val="nil"/>
                <w:left w:val="nil"/>
                <w:bottom w:val="nil"/>
                <w:right w:val="nil"/>
                <w:between w:val="nil"/>
              </w:pBdr>
              <w:spacing w:line="276" w:lineRule="auto"/>
            </w:pPr>
            <w:r>
              <w:t>13 Nov 0200 CET</w:t>
            </w:r>
          </w:p>
          <w:p w:rsidR="00552FB3" w:rsidRDefault="00FD3E5C">
            <w:pPr>
              <w:widowControl w:val="0"/>
              <w:pBdr>
                <w:top w:val="nil"/>
                <w:left w:val="nil"/>
                <w:bottom w:val="nil"/>
                <w:right w:val="nil"/>
                <w:between w:val="nil"/>
              </w:pBdr>
              <w:spacing w:line="276" w:lineRule="auto"/>
              <w:rPr>
                <w:color w:val="0000FF"/>
              </w:rPr>
            </w:pPr>
            <w:r>
              <w:t xml:space="preserve">Document is </w:t>
            </w:r>
            <w:r>
              <w:rPr>
                <w:color w:val="0000FF"/>
              </w:rPr>
              <w:t xml:space="preserve">agreed. </w:t>
            </w:r>
          </w:p>
        </w:tc>
      </w:tr>
    </w:tbl>
    <w:p w:rsidR="00552FB3" w:rsidRDefault="00552FB3">
      <w:pPr>
        <w:spacing w:line="276" w:lineRule="auto"/>
        <w:rPr>
          <w:rFonts w:ascii="Calibri" w:eastAsia="Calibri" w:hAnsi="Calibri" w:cs="Calibri"/>
          <w:b/>
          <w:sz w:val="22"/>
          <w:szCs w:val="22"/>
          <w:u w:val="single"/>
        </w:rPr>
      </w:pPr>
    </w:p>
    <w:p w:rsidR="00552FB3" w:rsidRDefault="00552FB3">
      <w:pPr>
        <w:spacing w:line="276" w:lineRule="auto"/>
        <w:rPr>
          <w:rFonts w:ascii="Calibri" w:eastAsia="Calibri" w:hAnsi="Calibri" w:cs="Calibri"/>
          <w:b/>
          <w:sz w:val="22"/>
          <w:szCs w:val="22"/>
          <w:u w:val="single"/>
        </w:rPr>
      </w:pPr>
    </w:p>
    <w:tbl>
      <w:tblPr>
        <w:tblStyle w:val="afffffffffffffffd"/>
        <w:tblW w:w="8445" w:type="dxa"/>
        <w:tblBorders>
          <w:top w:val="nil"/>
          <w:left w:val="nil"/>
          <w:bottom w:val="nil"/>
          <w:right w:val="nil"/>
          <w:insideH w:val="nil"/>
          <w:insideV w:val="nil"/>
        </w:tblBorders>
        <w:tblLayout w:type="fixed"/>
        <w:tblLook w:val="0600" w:firstRow="0" w:lastRow="0" w:firstColumn="0" w:lastColumn="0" w:noHBand="1" w:noVBand="1"/>
      </w:tblPr>
      <w:tblGrid>
        <w:gridCol w:w="2040"/>
        <w:gridCol w:w="3915"/>
        <w:gridCol w:w="2490"/>
      </w:tblGrid>
      <w:tr w:rsidR="00552FB3">
        <w:trPr>
          <w:trHeight w:val="490"/>
        </w:trPr>
        <w:tc>
          <w:tcPr>
            <w:tcW w:w="2040"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rPr>
                <w:rFonts w:ascii="Calibri" w:eastAsia="Calibri" w:hAnsi="Calibri" w:cs="Calibri"/>
                <w:b/>
                <w:sz w:val="22"/>
                <w:szCs w:val="22"/>
                <w:u w:val="single"/>
              </w:rPr>
            </w:pPr>
            <w:hyperlink r:id="rId21">
              <w:r>
                <w:rPr>
                  <w:rFonts w:ascii="Arial" w:eastAsia="Arial" w:hAnsi="Arial" w:cs="Arial"/>
                  <w:b/>
                  <w:color w:val="0000FF"/>
                  <w:sz w:val="16"/>
                  <w:szCs w:val="16"/>
                  <w:u w:val="single"/>
                </w:rPr>
                <w:t>S4-201554</w:t>
              </w:r>
            </w:hyperlink>
          </w:p>
        </w:tc>
        <w:tc>
          <w:tcPr>
            <w:tcW w:w="391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rPr>
                <w:rFonts w:ascii="Calibri" w:eastAsia="Calibri" w:hAnsi="Calibri" w:cs="Calibri"/>
                <w:b/>
                <w:sz w:val="22"/>
                <w:szCs w:val="22"/>
                <w:u w:val="single"/>
              </w:rPr>
            </w:pPr>
            <w:r>
              <w:rPr>
                <w:rFonts w:ascii="Arial" w:eastAsia="Arial" w:hAnsi="Arial" w:cs="Arial"/>
                <w:b/>
                <w:sz w:val="16"/>
                <w:szCs w:val="16"/>
                <w:u w:val="single"/>
              </w:rPr>
              <w:t>ITT4RT Permanent Document v0.9.1</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rPr>
                <w:rFonts w:ascii="Calibri" w:eastAsia="Calibri" w:hAnsi="Calibri" w:cs="Calibri"/>
                <w:b/>
                <w:sz w:val="22"/>
                <w:szCs w:val="22"/>
                <w:u w:val="single"/>
              </w:rPr>
            </w:pPr>
            <w:r>
              <w:rPr>
                <w:rFonts w:ascii="Arial" w:eastAsia="Arial" w:hAnsi="Arial" w:cs="Arial"/>
                <w:b/>
                <w:sz w:val="16"/>
                <w:szCs w:val="16"/>
                <w:u w:val="single"/>
              </w:rPr>
              <w:t>Intel, Nokia Corporation (ITT4RT Rapporteurs)</w:t>
            </w:r>
          </w:p>
        </w:tc>
      </w:tr>
    </w:tbl>
    <w:p w:rsidR="00552FB3" w:rsidRDefault="00FD3E5C">
      <w:pPr>
        <w:spacing w:line="276" w:lineRule="auto"/>
        <w:rPr>
          <w:rFonts w:ascii="Calibri" w:eastAsia="Calibri" w:hAnsi="Calibri" w:cs="Calibri"/>
          <w:sz w:val="22"/>
          <w:szCs w:val="22"/>
        </w:rPr>
      </w:pPr>
      <w:r>
        <w:rPr>
          <w:rFonts w:ascii="Calibri" w:eastAsia="Calibri" w:hAnsi="Calibri" w:cs="Calibri"/>
          <w:sz w:val="22"/>
          <w:szCs w:val="22"/>
        </w:rPr>
        <w:t>Not treated -&gt; to SA4 plenary without SWG agreement.</w:t>
      </w:r>
    </w:p>
    <w:p w:rsidR="00552FB3" w:rsidRDefault="00552FB3">
      <w:pPr>
        <w:spacing w:line="276" w:lineRule="auto"/>
        <w:rPr>
          <w:rFonts w:ascii="Calibri" w:eastAsia="Calibri" w:hAnsi="Calibri" w:cs="Calibri"/>
          <w:b/>
          <w:sz w:val="22"/>
          <w:szCs w:val="22"/>
          <w:u w:val="single"/>
        </w:rPr>
      </w:pPr>
    </w:p>
    <w:p w:rsidR="00552FB3" w:rsidRDefault="00FD3E5C">
      <w:pPr>
        <w:spacing w:line="276" w:lineRule="auto"/>
        <w:rPr>
          <w:color w:val="FF00FF"/>
        </w:rPr>
      </w:pPr>
      <w:r>
        <w:rPr>
          <w:rFonts w:ascii="Calibri" w:eastAsia="Calibri" w:hAnsi="Calibri" w:cs="Calibri"/>
          <w:b/>
          <w:color w:val="FF00FF"/>
          <w:sz w:val="22"/>
          <w:szCs w:val="22"/>
          <w:u w:val="single"/>
        </w:rPr>
        <w:t>Update to  Draft CR for Phase 1</w:t>
      </w:r>
    </w:p>
    <w:p w:rsidR="00552FB3" w:rsidRDefault="00552FB3"/>
    <w:tbl>
      <w:tblPr>
        <w:tblStyle w:val="afffffffffffffffe"/>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22">
              <w:r>
                <w:rPr>
                  <w:rFonts w:ascii="Arial" w:eastAsia="Arial" w:hAnsi="Arial" w:cs="Arial"/>
                  <w:b/>
                  <w:color w:val="0000FF"/>
                  <w:sz w:val="16"/>
                  <w:szCs w:val="16"/>
                  <w:u w:val="single"/>
                </w:rPr>
                <w:t>S4-201320</w:t>
              </w:r>
            </w:hyperlink>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Video Support for ITT4RT</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Intel</w:t>
            </w:r>
          </w:p>
        </w:tc>
      </w:tr>
    </w:tbl>
    <w:p w:rsidR="00552FB3" w:rsidRDefault="00552FB3"/>
    <w:p w:rsidR="00552FB3" w:rsidRDefault="00FD3E5C">
      <w:r>
        <w:t xml:space="preserve">Sent for email agreement by </w:t>
      </w:r>
    </w:p>
    <w:tbl>
      <w:tblPr>
        <w:tblStyle w:val="affffffffffffffff"/>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t>13 Nov 0200 CET</w:t>
            </w:r>
          </w:p>
        </w:tc>
      </w:tr>
    </w:tbl>
    <w:p w:rsidR="00552FB3" w:rsidRDefault="00FD3E5C">
      <w:r>
        <w:t>Many comments received via email discussion.</w:t>
      </w:r>
    </w:p>
    <w:p w:rsidR="00552FB3" w:rsidRDefault="00552FB3"/>
    <w:tbl>
      <w:tblPr>
        <w:tblStyle w:val="affffffffffffffff0"/>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23">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05:10:</w:t>
            </w:r>
            <w:r>
              <w:rPr>
                <w:rFonts w:ascii="Arial" w:eastAsia="Arial" w:hAnsi="Arial" w:cs="Arial"/>
                <w:sz w:val="18"/>
                <w:szCs w:val="18"/>
              </w:rPr>
              <w:t>25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24">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Gabin</w:t>
            </w:r>
            <w:proofErr w:type="spellEnd"/>
            <w:r>
              <w:rPr>
                <w:rFonts w:ascii="Arial" w:eastAsia="Arial" w:hAnsi="Arial" w:cs="Arial"/>
                <w:sz w:val="18"/>
                <w:szCs w:val="18"/>
              </w:rPr>
              <w:t>, Frederic</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05:53:11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25">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18:47:45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26">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Iraj</w:t>
            </w:r>
            <w:proofErr w:type="spellEnd"/>
            <w:r>
              <w:rPr>
                <w:rFonts w:ascii="Arial" w:eastAsia="Arial" w:hAnsi="Arial" w:cs="Arial"/>
                <w:sz w:val="18"/>
                <w:szCs w:val="18"/>
              </w:rPr>
              <w:t xml:space="preserve"> </w:t>
            </w:r>
            <w:proofErr w:type="spellStart"/>
            <w:r>
              <w:rPr>
                <w:rFonts w:ascii="Arial" w:eastAsia="Arial" w:hAnsi="Arial" w:cs="Arial"/>
                <w:sz w:val="18"/>
                <w:szCs w:val="18"/>
              </w:rPr>
              <w:t>Sodagar</w:t>
            </w:r>
            <w:proofErr w:type="spellEnd"/>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21:34:36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27">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Min Wang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21:36:46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28">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Curcio, Igor (Nokia - FI/Tampere)</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21:44:50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29">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22:00:23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30">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22:08:20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31">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Bo Burman</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22:12:41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32">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22:25:18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33">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Curcio, Igor (Nokia - FI/Tampere)</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23:05:22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34">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23:13:48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35">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23:20:51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36">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23:36:32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37">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Min Wang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Fri, 13 Nov 2020 00:10:02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38">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Fri, 13 Nov 2020 04:24:45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39">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Curcio, Igor (Nokia - FI/Tampere)</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Fri, 13 Nov 2020 07:10:06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40">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Ahsan, Saba (Nokia - FI/Espoo)</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Fri, 13 Nov 2020 1</w:t>
            </w:r>
            <w:r>
              <w:rPr>
                <w:rFonts w:ascii="Arial" w:eastAsia="Arial" w:hAnsi="Arial" w:cs="Arial"/>
                <w:sz w:val="18"/>
                <w:szCs w:val="18"/>
              </w:rPr>
              <w:t>1:13:50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41">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Gabin</w:t>
            </w:r>
            <w:proofErr w:type="spellEnd"/>
            <w:r>
              <w:rPr>
                <w:rFonts w:ascii="Arial" w:eastAsia="Arial" w:hAnsi="Arial" w:cs="Arial"/>
                <w:sz w:val="18"/>
                <w:szCs w:val="18"/>
              </w:rPr>
              <w:t>, Frederic</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Fri, 13 Nov 2020 13:58:07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42">
              <w:r>
                <w:rPr>
                  <w:rFonts w:ascii="Arial" w:eastAsia="Arial" w:hAnsi="Arial" w:cs="Arial"/>
                  <w:color w:val="663399"/>
                  <w:sz w:val="18"/>
                  <w:szCs w:val="18"/>
                  <w:u w:val="single"/>
                </w:rPr>
                <w:t>[11.5; 1320; 13 Nov 0200 CET] Vid</w:t>
              </w:r>
              <w:r>
                <w:rPr>
                  <w:rFonts w:ascii="Arial" w:eastAsia="Arial" w:hAnsi="Arial" w:cs="Arial"/>
                  <w:color w:val="663399"/>
                  <w:sz w:val="18"/>
                  <w:szCs w:val="18"/>
                  <w:u w:val="single"/>
                </w:rPr>
                <w:t>eo Support for ITT4RT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Thomas Stockhammer</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Fri, 13 Nov 2020 14:26:43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43">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Fri, 13 Nov 2020 14:48:29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44">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Gabin</w:t>
            </w:r>
            <w:proofErr w:type="spellEnd"/>
            <w:r>
              <w:rPr>
                <w:rFonts w:ascii="Arial" w:eastAsia="Arial" w:hAnsi="Arial" w:cs="Arial"/>
                <w:sz w:val="18"/>
                <w:szCs w:val="18"/>
              </w:rPr>
              <w:t>, Frederic</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Fri, 13 Nov 2020 14:58:25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45">
              <w:r>
                <w:rPr>
                  <w:rFonts w:ascii="Arial" w:eastAsia="Arial" w:hAnsi="Arial" w:cs="Arial"/>
                  <w:color w:val="663399"/>
                  <w:sz w:val="18"/>
                  <w:szCs w:val="18"/>
                  <w:u w:val="single"/>
                </w:rPr>
                <w:t>[11.5; 1320; 13 Nov 0200 CET] Video Support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Bo Burman</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Fri, 13 Nov 2020 22:11:44 +0000</w:t>
            </w:r>
          </w:p>
        </w:tc>
      </w:tr>
    </w:tbl>
    <w:p w:rsidR="00552FB3" w:rsidRDefault="00FD3E5C">
      <w:r>
        <w:t xml:space="preserve">Revised to </w:t>
      </w:r>
      <w:hyperlink r:id="rId46">
        <w:r>
          <w:rPr>
            <w:rFonts w:ascii="Arial" w:eastAsia="Arial" w:hAnsi="Arial" w:cs="Arial"/>
            <w:b/>
            <w:color w:val="0000FF"/>
            <w:sz w:val="16"/>
            <w:szCs w:val="16"/>
            <w:u w:val="single"/>
          </w:rPr>
          <w:t>S4-201538</w:t>
        </w:r>
      </w:hyperlink>
    </w:p>
    <w:p w:rsidR="00552FB3" w:rsidRDefault="00552FB3"/>
    <w:tbl>
      <w:tblPr>
        <w:tblStyle w:val="affffffffffffffff1"/>
        <w:tblW w:w="7279" w:type="dxa"/>
        <w:tblBorders>
          <w:top w:val="nil"/>
          <w:left w:val="nil"/>
          <w:bottom w:val="nil"/>
          <w:right w:val="nil"/>
          <w:insideH w:val="nil"/>
          <w:insideV w:val="nil"/>
        </w:tblBorders>
        <w:tblLayout w:type="fixed"/>
        <w:tblLook w:val="0600" w:firstRow="0" w:lastRow="0" w:firstColumn="0" w:lastColumn="0" w:noHBand="1" w:noVBand="1"/>
      </w:tblPr>
      <w:tblGrid>
        <w:gridCol w:w="990"/>
        <w:gridCol w:w="4155"/>
        <w:gridCol w:w="2134"/>
      </w:tblGrid>
      <w:tr w:rsidR="00552FB3">
        <w:trPr>
          <w:trHeight w:val="385"/>
        </w:trPr>
        <w:tc>
          <w:tcPr>
            <w:tcW w:w="990"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spacing w:line="276" w:lineRule="auto"/>
            </w:pPr>
            <w:hyperlink r:id="rId47">
              <w:r>
                <w:rPr>
                  <w:rFonts w:ascii="Arial" w:eastAsia="Arial" w:hAnsi="Arial" w:cs="Arial"/>
                  <w:b/>
                  <w:color w:val="0000FF"/>
                  <w:sz w:val="16"/>
                  <w:szCs w:val="16"/>
                  <w:u w:val="single"/>
                </w:rPr>
                <w:t>S4-201538</w:t>
              </w:r>
            </w:hyperlink>
          </w:p>
        </w:tc>
        <w:tc>
          <w:tcPr>
            <w:tcW w:w="415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spacing w:line="276" w:lineRule="auto"/>
            </w:pPr>
            <w:r>
              <w:rPr>
                <w:rFonts w:ascii="Arial" w:eastAsia="Arial" w:hAnsi="Arial" w:cs="Arial"/>
                <w:sz w:val="16"/>
                <w:szCs w:val="16"/>
              </w:rPr>
              <w:t>Video Support for ITT4RT</w:t>
            </w:r>
          </w:p>
        </w:tc>
        <w:tc>
          <w:tcPr>
            <w:tcW w:w="2134"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spacing w:line="276" w:lineRule="auto"/>
            </w:pPr>
            <w:r>
              <w:rPr>
                <w:rFonts w:ascii="Arial" w:eastAsia="Arial" w:hAnsi="Arial" w:cs="Arial"/>
                <w:sz w:val="16"/>
                <w:szCs w:val="16"/>
              </w:rPr>
              <w:t>Intel</w:t>
            </w:r>
          </w:p>
        </w:tc>
      </w:tr>
    </w:tbl>
    <w:p w:rsidR="00552FB3" w:rsidRDefault="00552FB3"/>
    <w:p w:rsidR="00552FB3" w:rsidRDefault="00FD3E5C">
      <w:r>
        <w:t xml:space="preserve">Sent for email agreement by </w:t>
      </w:r>
    </w:p>
    <w:tbl>
      <w:tblPr>
        <w:tblStyle w:val="affffffffffffffff2"/>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rPr>
                <w:rFonts w:ascii="Calibri" w:eastAsia="Calibri" w:hAnsi="Calibri" w:cs="Calibri"/>
              </w:rPr>
              <w:t>19 Nov 1700 CET</w:t>
            </w:r>
          </w:p>
        </w:tc>
      </w:tr>
    </w:tbl>
    <w:p w:rsidR="00552FB3" w:rsidRDefault="00FD3E5C">
      <w:pPr>
        <w:spacing w:line="276" w:lineRule="auto"/>
      </w:pPr>
      <w:r>
        <w:t xml:space="preserve">The document was </w:t>
      </w:r>
      <w:r>
        <w:rPr>
          <w:color w:val="0000FF"/>
        </w:rPr>
        <w:t>agreed.</w:t>
      </w:r>
    </w:p>
    <w:p w:rsidR="00552FB3" w:rsidRDefault="00552FB3"/>
    <w:tbl>
      <w:tblPr>
        <w:tblStyle w:val="affffffffffffffff3"/>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885"/>
        <w:gridCol w:w="2490"/>
      </w:tblGrid>
      <w:tr w:rsidR="00552FB3">
        <w:trPr>
          <w:trHeight w:val="490"/>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48">
              <w:r>
                <w:rPr>
                  <w:rFonts w:ascii="Arial" w:eastAsia="Arial" w:hAnsi="Arial" w:cs="Arial"/>
                  <w:b/>
                  <w:color w:val="0000FF"/>
                  <w:sz w:val="16"/>
                  <w:szCs w:val="16"/>
                  <w:u w:val="single"/>
                </w:rPr>
                <w:t>S4-201374</w:t>
              </w:r>
            </w:hyperlink>
          </w:p>
        </w:tc>
        <w:tc>
          <w:tcPr>
            <w:tcW w:w="388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ITT4RT: On text for References, Architecture and Interfaces, Immersive Video Support</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Samsung Electronics Iberia SA</w:t>
            </w:r>
          </w:p>
        </w:tc>
      </w:tr>
    </w:tbl>
    <w:p w:rsidR="00552FB3" w:rsidRDefault="00552FB3"/>
    <w:p w:rsidR="00552FB3" w:rsidRDefault="00FD3E5C">
      <w:r>
        <w:t xml:space="preserve">Sent for email agreement by </w:t>
      </w:r>
    </w:p>
    <w:tbl>
      <w:tblPr>
        <w:tblStyle w:val="affffffffffffffff4"/>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t>13 Nov 020</w:t>
            </w:r>
            <w:r>
              <w:t>0 CET</w:t>
            </w:r>
          </w:p>
        </w:tc>
      </w:tr>
    </w:tbl>
    <w:p w:rsidR="00552FB3" w:rsidRDefault="00FD3E5C">
      <w:pPr>
        <w:widowControl w:val="0"/>
        <w:spacing w:line="276" w:lineRule="auto"/>
      </w:pPr>
      <w:r>
        <w:t xml:space="preserve">Document is </w:t>
      </w:r>
      <w:r>
        <w:rPr>
          <w:color w:val="0000FF"/>
        </w:rPr>
        <w:t xml:space="preserve">agreed. </w:t>
      </w:r>
    </w:p>
    <w:p w:rsidR="00552FB3" w:rsidRDefault="00552FB3"/>
    <w:p w:rsidR="00552FB3" w:rsidRDefault="00552FB3"/>
    <w:tbl>
      <w:tblPr>
        <w:tblStyle w:val="affffffffffffffff5"/>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490"/>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49">
              <w:r>
                <w:rPr>
                  <w:rFonts w:ascii="Arial" w:eastAsia="Arial" w:hAnsi="Arial" w:cs="Arial"/>
                  <w:b/>
                  <w:color w:val="0000FF"/>
                  <w:sz w:val="16"/>
                  <w:szCs w:val="16"/>
                  <w:u w:val="single"/>
                </w:rPr>
                <w:t>S4-201321</w:t>
              </w:r>
            </w:hyperlink>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On Viewport Signaling and Viewport-Dependent Processing</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Intel</w:t>
            </w:r>
          </w:p>
        </w:tc>
      </w:tr>
    </w:tbl>
    <w:p w:rsidR="00552FB3" w:rsidRDefault="00552FB3"/>
    <w:p w:rsidR="00552FB3" w:rsidRDefault="00FD3E5C">
      <w:r>
        <w:t>Presented by Ozgur.</w:t>
      </w:r>
    </w:p>
    <w:p w:rsidR="00552FB3" w:rsidRDefault="00FD3E5C">
      <w:r>
        <w:t>Discussion:</w:t>
      </w:r>
    </w:p>
    <w:p w:rsidR="00552FB3" w:rsidRDefault="00FD3E5C">
      <w:pPr>
        <w:numPr>
          <w:ilvl w:val="0"/>
          <w:numId w:val="19"/>
        </w:numPr>
      </w:pPr>
      <w:r>
        <w:t>Bo: What is the relationship with this HQR info here and SEI information?</w:t>
      </w:r>
    </w:p>
    <w:p w:rsidR="00552FB3" w:rsidRDefault="00FD3E5C">
      <w:pPr>
        <w:numPr>
          <w:ilvl w:val="0"/>
          <w:numId w:val="19"/>
        </w:numPr>
      </w:pPr>
      <w:r>
        <w:t xml:space="preserve">Ozgur: if the bitstream contains the SEI messages the client should use it. But in OMAF, there is a duplication of information in SEI and at the system level, so the client can  get </w:t>
      </w:r>
      <w:r>
        <w:t xml:space="preserve">the info at system level without looking into SEI. Here, we can have the same approach because there is no guarantee to be there in SEI messages. We can also force rule like RTP info to overwrite the SEI messages. </w:t>
      </w:r>
      <w:proofErr w:type="gramStart"/>
      <w:r>
        <w:t>Also</w:t>
      </w:r>
      <w:proofErr w:type="gramEnd"/>
      <w:r>
        <w:t xml:space="preserve"> bitstream level information/SEI messa</w:t>
      </w:r>
      <w:r>
        <w:t>ges have difficult syntax and semantics. We can copy the same info at RTP level, but the message size may increase and that’s why I simplified this with the proposed syntax.</w:t>
      </w:r>
    </w:p>
    <w:p w:rsidR="00552FB3" w:rsidRDefault="00FD3E5C">
      <w:pPr>
        <w:numPr>
          <w:ilvl w:val="0"/>
          <w:numId w:val="19"/>
        </w:numPr>
      </w:pPr>
      <w:r>
        <w:t xml:space="preserve">Bo: Would be mandated to include this HQR in RTP or </w:t>
      </w:r>
      <w:proofErr w:type="gramStart"/>
      <w:r>
        <w:t>can a receiver can</w:t>
      </w:r>
      <w:proofErr w:type="gramEnd"/>
      <w:r>
        <w:t xml:space="preserve"> ignore it? </w:t>
      </w:r>
    </w:p>
    <w:p w:rsidR="00552FB3" w:rsidRDefault="00FD3E5C">
      <w:pPr>
        <w:numPr>
          <w:ilvl w:val="0"/>
          <w:numId w:val="19"/>
        </w:numPr>
      </w:pPr>
      <w:r>
        <w:t xml:space="preserve">Ozgur: we haven’t decided on the mandatory or optionality of SEI messages. I have a contribution 1329 that provides a view for the bitstream level mandatory requirements. </w:t>
      </w:r>
    </w:p>
    <w:p w:rsidR="00552FB3" w:rsidRDefault="00FD3E5C">
      <w:pPr>
        <w:numPr>
          <w:ilvl w:val="0"/>
          <w:numId w:val="19"/>
        </w:numPr>
      </w:pPr>
      <w:proofErr w:type="spellStart"/>
      <w:r>
        <w:t>Iraj</w:t>
      </w:r>
      <w:proofErr w:type="spellEnd"/>
      <w:r>
        <w:t>: On HQR, is this sent with each RTP packet that has HQ information, once, or s</w:t>
      </w:r>
      <w:r>
        <w:t>ome other frequency?</w:t>
      </w:r>
    </w:p>
    <w:p w:rsidR="00552FB3" w:rsidRDefault="00FD3E5C">
      <w:pPr>
        <w:numPr>
          <w:ilvl w:val="0"/>
          <w:numId w:val="19"/>
        </w:numPr>
      </w:pPr>
      <w:r>
        <w:t>Ozgur: The spec is so far completely silent. I expect that the RTP header extension will be signaled when the HQ region changes. We don’t want to create a lot of overhead. We can consider this for the viewport message as well.</w:t>
      </w:r>
    </w:p>
    <w:p w:rsidR="00552FB3" w:rsidRDefault="00FD3E5C">
      <w:pPr>
        <w:numPr>
          <w:ilvl w:val="0"/>
          <w:numId w:val="19"/>
        </w:numPr>
      </w:pPr>
      <w:proofErr w:type="spellStart"/>
      <w:r>
        <w:t>Iraj</w:t>
      </w:r>
      <w:proofErr w:type="spellEnd"/>
      <w:r>
        <w:t>: Do</w:t>
      </w:r>
      <w:r>
        <w:t xml:space="preserve"> we have a mechanism from the RTP header if a packet belongs to the HQ region or not?</w:t>
      </w:r>
    </w:p>
    <w:p w:rsidR="00552FB3" w:rsidRDefault="00FD3E5C">
      <w:pPr>
        <w:numPr>
          <w:ilvl w:val="0"/>
          <w:numId w:val="19"/>
        </w:numPr>
      </w:pPr>
      <w:r>
        <w:t xml:space="preserve">Ozgur: That is not going to be possible. In the bitstream, some parts are </w:t>
      </w:r>
      <w:proofErr w:type="gramStart"/>
      <w:r>
        <w:t>HQ</w:t>
      </w:r>
      <w:proofErr w:type="gramEnd"/>
      <w:r>
        <w:t xml:space="preserve"> and some are not.</w:t>
      </w:r>
    </w:p>
    <w:p w:rsidR="00552FB3" w:rsidRDefault="00FD3E5C">
      <w:pPr>
        <w:numPr>
          <w:ilvl w:val="0"/>
          <w:numId w:val="19"/>
        </w:numPr>
      </w:pPr>
      <w:proofErr w:type="spellStart"/>
      <w:r>
        <w:lastRenderedPageBreak/>
        <w:t>Iraj</w:t>
      </w:r>
      <w:proofErr w:type="spellEnd"/>
      <w:r>
        <w:t xml:space="preserve">: I believe knowing what </w:t>
      </w:r>
      <w:proofErr w:type="gramStart"/>
      <w:r>
        <w:t>is HQ</w:t>
      </w:r>
      <w:proofErr w:type="gramEnd"/>
      <w:r>
        <w:t xml:space="preserve"> and what is not can be important in term</w:t>
      </w:r>
      <w:r>
        <w:t xml:space="preserve">s of priority. </w:t>
      </w:r>
      <w:proofErr w:type="gramStart"/>
      <w:r>
        <w:t>Also</w:t>
      </w:r>
      <w:proofErr w:type="gramEnd"/>
      <w:r>
        <w:t xml:space="preserve"> on the 32-bit, please define also the data type. Is it signed or unsigned?</w:t>
      </w:r>
    </w:p>
    <w:p w:rsidR="00552FB3" w:rsidRDefault="00FD3E5C">
      <w:pPr>
        <w:numPr>
          <w:ilvl w:val="0"/>
          <w:numId w:val="19"/>
        </w:numPr>
      </w:pPr>
      <w:r>
        <w:t>Ozgur: Good point. I need to check the OMAF specification. This should be added. I need more editing to specify ranges also. I believe it is signed.</w:t>
      </w:r>
    </w:p>
    <w:p w:rsidR="00552FB3" w:rsidRDefault="00FD3E5C">
      <w:pPr>
        <w:numPr>
          <w:ilvl w:val="0"/>
          <w:numId w:val="19"/>
        </w:numPr>
      </w:pPr>
      <w:r>
        <w:t>Saba: The VP</w:t>
      </w:r>
      <w:r>
        <w:t>D should be VDP. The HQR is not really a replacement of region-wise packing. We should look into it. Sometimes the region is fixed and then you can send it in SDP. Margins is for phase 2.</w:t>
      </w:r>
    </w:p>
    <w:p w:rsidR="00552FB3" w:rsidRDefault="00FD3E5C">
      <w:pPr>
        <w:numPr>
          <w:ilvl w:val="0"/>
          <w:numId w:val="19"/>
        </w:numPr>
      </w:pPr>
      <w:r>
        <w:t>Ozgur: I’m fine if we need more time. We need the viewport feedback,</w:t>
      </w:r>
      <w:r>
        <w:t xml:space="preserve"> but we could keep HQR header extension in square brackets. OMAF has both 2D quality ranking and sphere quality ranking descriptors.</w:t>
      </w:r>
    </w:p>
    <w:p w:rsidR="00552FB3" w:rsidRDefault="00FD3E5C">
      <w:pPr>
        <w:numPr>
          <w:ilvl w:val="0"/>
          <w:numId w:val="19"/>
        </w:numPr>
      </w:pPr>
      <w:r>
        <w:t xml:space="preserve">Saba: It will be useful in a specific </w:t>
      </w:r>
      <w:proofErr w:type="gramStart"/>
      <w:r>
        <w:t>case,</w:t>
      </w:r>
      <w:proofErr w:type="gramEnd"/>
      <w:r>
        <w:t xml:space="preserve"> you can say when it can be used.</w:t>
      </w:r>
    </w:p>
    <w:p w:rsidR="00552FB3" w:rsidRDefault="00FD3E5C">
      <w:pPr>
        <w:numPr>
          <w:ilvl w:val="0"/>
          <w:numId w:val="19"/>
        </w:numPr>
      </w:pPr>
      <w:r>
        <w:t>Ozgur: The guidelines we have in the PD should be included as informative text. We can put the proposed text for RTP in square brackets.</w:t>
      </w:r>
    </w:p>
    <w:p w:rsidR="00552FB3" w:rsidRDefault="00FD3E5C">
      <w:pPr>
        <w:numPr>
          <w:ilvl w:val="0"/>
          <w:numId w:val="19"/>
        </w:numPr>
      </w:pPr>
      <w:r>
        <w:t>Igor: I think we have to defer the discussion to other contributions. In section X.6.2, is “desired” and “requested” viewport the same thing? I prefer to use a single term.</w:t>
      </w:r>
    </w:p>
    <w:p w:rsidR="00552FB3" w:rsidRDefault="00FD3E5C">
      <w:pPr>
        <w:numPr>
          <w:ilvl w:val="0"/>
          <w:numId w:val="19"/>
        </w:numPr>
      </w:pPr>
      <w:r>
        <w:t>Ozgur: It is the same. “Requested”. I’ve already made changes in #1538. I will move</w:t>
      </w:r>
      <w:r>
        <w:t xml:space="preserve"> those changes to this document as well. We could then hopefully agree on the updates to the RTCP section</w:t>
      </w:r>
    </w:p>
    <w:p w:rsidR="00552FB3" w:rsidRDefault="00FD3E5C">
      <w:pPr>
        <w:numPr>
          <w:ilvl w:val="0"/>
          <w:numId w:val="19"/>
        </w:numPr>
      </w:pPr>
      <w:r>
        <w:t xml:space="preserve">Eric: I also have a contribution on the </w:t>
      </w:r>
      <w:proofErr w:type="gramStart"/>
      <w:r>
        <w:t>SEI</w:t>
      </w:r>
      <w:proofErr w:type="gramEnd"/>
      <w:r>
        <w:t xml:space="preserve"> but I don’t think there are any conflicts. I just checked the OMAF spec and for the data format, it is sig</w:t>
      </w:r>
      <w:r>
        <w:t xml:space="preserve">ned, but the ranges are unsigned. Do we need the stereoscopic information for 360 viewport </w:t>
      </w:r>
      <w:proofErr w:type="gramStart"/>
      <w:r>
        <w:t>request</w:t>
      </w:r>
      <w:proofErr w:type="gramEnd"/>
      <w:r>
        <w:t>?</w:t>
      </w:r>
    </w:p>
    <w:p w:rsidR="00552FB3" w:rsidRDefault="00FD3E5C">
      <w:pPr>
        <w:numPr>
          <w:ilvl w:val="0"/>
          <w:numId w:val="19"/>
        </w:numPr>
      </w:pPr>
      <w:r>
        <w:t>Ozgur: I believe we need viewport for stereoscopic 360 video. Maybe we can discuss offline and check OMAF text.</w:t>
      </w:r>
    </w:p>
    <w:p w:rsidR="00552FB3" w:rsidRDefault="00FD3E5C">
      <w:pPr>
        <w:numPr>
          <w:ilvl w:val="0"/>
          <w:numId w:val="19"/>
        </w:numPr>
      </w:pPr>
      <w:r>
        <w:t xml:space="preserve">Eric: OK. Some of what we are discussing is </w:t>
      </w:r>
      <w:r>
        <w:t xml:space="preserve">not in SEI messages, only in the OMAF spec. If we don’t include </w:t>
      </w:r>
      <w:proofErr w:type="gramStart"/>
      <w:r>
        <w:t>e.g.</w:t>
      </w:r>
      <w:proofErr w:type="gramEnd"/>
      <w:r>
        <w:t xml:space="preserve"> corresponding luma sample remapping, it will be unclear. It would be an advantage for us if we include it.</w:t>
      </w:r>
    </w:p>
    <w:p w:rsidR="00552FB3" w:rsidRDefault="00FD3E5C">
      <w:pPr>
        <w:numPr>
          <w:ilvl w:val="0"/>
          <w:numId w:val="19"/>
        </w:numPr>
      </w:pPr>
      <w:r>
        <w:t>Ozgur: Yes, I support that, but I believe that is also part of other contributio</w:t>
      </w:r>
      <w:r>
        <w:t>ns. For this document HQ is not in SEI but the region-wise packing also provides information on which regions are in high quality. In OMAF, there are even more possibilities but here we allow for two quality levels with the HQR.</w:t>
      </w:r>
    </w:p>
    <w:p w:rsidR="00552FB3" w:rsidRDefault="00FD3E5C">
      <w:pPr>
        <w:numPr>
          <w:ilvl w:val="0"/>
          <w:numId w:val="19"/>
        </w:numPr>
      </w:pPr>
      <w:proofErr w:type="spellStart"/>
      <w:r>
        <w:t>Naotaka</w:t>
      </w:r>
      <w:proofErr w:type="spellEnd"/>
      <w:r>
        <w:t>-san: On RTP, have w</w:t>
      </w:r>
      <w:r>
        <w:t>e already defined the mapping of bitstream to RTP packet, like the maximum sizes?</w:t>
      </w:r>
    </w:p>
    <w:p w:rsidR="00552FB3" w:rsidRDefault="00FD3E5C">
      <w:pPr>
        <w:numPr>
          <w:ilvl w:val="0"/>
          <w:numId w:val="19"/>
        </w:numPr>
      </w:pPr>
      <w:r>
        <w:t>Ozgur: We reuse the RTP payload formats for AVC and HEVC, so we don’t need anything new.</w:t>
      </w:r>
    </w:p>
    <w:p w:rsidR="00552FB3" w:rsidRDefault="00FD3E5C">
      <w:pPr>
        <w:numPr>
          <w:ilvl w:val="0"/>
          <w:numId w:val="19"/>
        </w:numPr>
      </w:pPr>
      <w:r>
        <w:t>Saba: Please include me in the offline RTP stereoscopic discussion.</w:t>
      </w:r>
    </w:p>
    <w:p w:rsidR="00552FB3" w:rsidRDefault="00FD3E5C">
      <w:pPr>
        <w:numPr>
          <w:ilvl w:val="0"/>
          <w:numId w:val="19"/>
        </w:numPr>
      </w:pPr>
      <w:r>
        <w:t>Igor: Me too.</w:t>
      </w:r>
    </w:p>
    <w:p w:rsidR="00552FB3" w:rsidRDefault="00FD3E5C">
      <w:pPr>
        <w:numPr>
          <w:ilvl w:val="0"/>
          <w:numId w:val="19"/>
        </w:numPr>
      </w:pPr>
      <w:r>
        <w:t>Nik</w:t>
      </w:r>
      <w:r>
        <w:t>: Me too.</w:t>
      </w:r>
    </w:p>
    <w:p w:rsidR="00552FB3" w:rsidRDefault="00FD3E5C">
      <w:pPr>
        <w:numPr>
          <w:ilvl w:val="0"/>
          <w:numId w:val="19"/>
        </w:numPr>
      </w:pPr>
      <w:r>
        <w:t>Ahmed: Me too.</w:t>
      </w:r>
    </w:p>
    <w:p w:rsidR="00552FB3" w:rsidRDefault="00FD3E5C">
      <w:pPr>
        <w:numPr>
          <w:ilvl w:val="0"/>
          <w:numId w:val="19"/>
        </w:numPr>
      </w:pPr>
      <w:r>
        <w:t>Ozgur: I’ll post a revision of this to the drafts folder.</w:t>
      </w:r>
    </w:p>
    <w:p w:rsidR="00552FB3" w:rsidRDefault="00FD3E5C">
      <w:r>
        <w:t xml:space="preserve">Decision: Revised to </w:t>
      </w:r>
      <w:hyperlink r:id="rId50">
        <w:r>
          <w:rPr>
            <w:rFonts w:ascii="Arial" w:eastAsia="Arial" w:hAnsi="Arial" w:cs="Arial"/>
            <w:b/>
            <w:color w:val="0000FF"/>
            <w:sz w:val="16"/>
            <w:szCs w:val="16"/>
            <w:u w:val="single"/>
          </w:rPr>
          <w:t>S4-201543</w:t>
        </w:r>
      </w:hyperlink>
    </w:p>
    <w:p w:rsidR="00552FB3" w:rsidRDefault="00552FB3"/>
    <w:tbl>
      <w:tblPr>
        <w:tblStyle w:val="affffffffffffffff6"/>
        <w:tblW w:w="8445" w:type="dxa"/>
        <w:tblBorders>
          <w:top w:val="nil"/>
          <w:left w:val="nil"/>
          <w:bottom w:val="nil"/>
          <w:right w:val="nil"/>
          <w:insideH w:val="nil"/>
          <w:insideV w:val="nil"/>
        </w:tblBorders>
        <w:tblLayout w:type="fixed"/>
        <w:tblLook w:val="0600" w:firstRow="0" w:lastRow="0" w:firstColumn="0" w:lastColumn="0" w:noHBand="1" w:noVBand="1"/>
      </w:tblPr>
      <w:tblGrid>
        <w:gridCol w:w="1065"/>
        <w:gridCol w:w="4890"/>
        <w:gridCol w:w="2490"/>
      </w:tblGrid>
      <w:tr w:rsidR="00552FB3">
        <w:trPr>
          <w:trHeight w:val="490"/>
        </w:trPr>
        <w:tc>
          <w:tcPr>
            <w:tcW w:w="106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51">
              <w:r>
                <w:rPr>
                  <w:rFonts w:ascii="Arial" w:eastAsia="Arial" w:hAnsi="Arial" w:cs="Arial"/>
                  <w:b/>
                  <w:color w:val="0000FF"/>
                  <w:sz w:val="16"/>
                  <w:szCs w:val="16"/>
                  <w:u w:val="single"/>
                </w:rPr>
                <w:t>S4-201543</w:t>
              </w:r>
            </w:hyperlink>
          </w:p>
        </w:tc>
        <w:tc>
          <w:tcPr>
            <w:tcW w:w="48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On Viewport Signaling and Viewport-Dependent Processing</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Intel</w:t>
            </w:r>
          </w:p>
        </w:tc>
      </w:tr>
    </w:tbl>
    <w:p w:rsidR="00552FB3" w:rsidRDefault="00552FB3"/>
    <w:p w:rsidR="00552FB3" w:rsidRDefault="00FD3E5C">
      <w:r>
        <w:t xml:space="preserve">Sent for email agreement by </w:t>
      </w:r>
    </w:p>
    <w:tbl>
      <w:tblPr>
        <w:tblStyle w:val="affffffffffffffff7"/>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t>18 Nov 1900 CET</w:t>
            </w:r>
          </w:p>
        </w:tc>
      </w:tr>
    </w:tbl>
    <w:p w:rsidR="00552FB3" w:rsidRDefault="00FD3E5C">
      <w:r>
        <w:t>Email comments were received.</w:t>
      </w:r>
    </w:p>
    <w:p w:rsidR="00552FB3" w:rsidRDefault="00552FB3"/>
    <w:tbl>
      <w:tblPr>
        <w:tblStyle w:val="affffffffffffffff8"/>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52">
              <w:r>
                <w:rPr>
                  <w:rFonts w:ascii="Arial" w:eastAsia="Arial" w:hAnsi="Arial" w:cs="Arial"/>
                  <w:color w:val="663399"/>
                  <w:sz w:val="18"/>
                  <w:szCs w:val="18"/>
                </w:rPr>
                <w:t>[11.5; 1543; 18 Nov 1900 CET] On Viewport Signaling and Viewport-Dependent Processing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23:44:05 +0000</w:t>
            </w:r>
          </w:p>
        </w:tc>
      </w:tr>
      <w:tr w:rsidR="00552FB3">
        <w:trPr>
          <w:trHeight w:val="945"/>
        </w:trPr>
        <w:tc>
          <w:tcPr>
            <w:tcW w:w="3990" w:type="dxa"/>
            <w:tcBorders>
              <w:top w:val="nil"/>
              <w:left w:val="single" w:sz="8" w:space="0" w:color="999999"/>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954F72"/>
                <w:sz w:val="18"/>
                <w:szCs w:val="18"/>
                <w:u w:val="single"/>
              </w:rPr>
            </w:pPr>
            <w:hyperlink r:id="rId53">
              <w:r>
                <w:rPr>
                  <w:rFonts w:ascii="Arial" w:eastAsia="Arial" w:hAnsi="Arial" w:cs="Arial"/>
                  <w:color w:val="954F72"/>
                  <w:sz w:val="18"/>
                  <w:szCs w:val="18"/>
                  <w:u w:val="single"/>
                </w:rPr>
                <w:t>[11.5; 1543; 18 Nov 1900 CET] On Viewport Signaling and Viewport-Dependent Processing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Curcio, Igor (Noki</w:t>
            </w:r>
            <w:r>
              <w:rPr>
                <w:rFonts w:ascii="Arial" w:eastAsia="Arial" w:hAnsi="Arial" w:cs="Arial"/>
                <w:sz w:val="18"/>
                <w:szCs w:val="18"/>
              </w:rPr>
              <w:t>a - FI/Tampere)</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14:42:40 +0000</w:t>
            </w:r>
          </w:p>
        </w:tc>
      </w:tr>
      <w:tr w:rsidR="00552FB3">
        <w:trPr>
          <w:trHeight w:val="945"/>
        </w:trPr>
        <w:tc>
          <w:tcPr>
            <w:tcW w:w="3990" w:type="dxa"/>
            <w:tcBorders>
              <w:top w:val="nil"/>
              <w:left w:val="single" w:sz="8" w:space="0" w:color="999999"/>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954F72"/>
                <w:sz w:val="18"/>
                <w:szCs w:val="18"/>
                <w:u w:val="single"/>
              </w:rPr>
            </w:pPr>
            <w:hyperlink r:id="rId54">
              <w:r>
                <w:rPr>
                  <w:rFonts w:ascii="Arial" w:eastAsia="Arial" w:hAnsi="Arial" w:cs="Arial"/>
                  <w:color w:val="954F72"/>
                  <w:sz w:val="18"/>
                  <w:szCs w:val="18"/>
                  <w:u w:val="single"/>
                </w:rPr>
                <w:t>[11.5; 1543; 18 Nov 1900 CET] On Viewport Signaling and Viewport-Dependent Processing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15:51:10 +0000</w:t>
            </w:r>
          </w:p>
        </w:tc>
      </w:tr>
      <w:tr w:rsidR="00552FB3">
        <w:trPr>
          <w:trHeight w:val="945"/>
        </w:trPr>
        <w:tc>
          <w:tcPr>
            <w:tcW w:w="3990" w:type="dxa"/>
            <w:tcBorders>
              <w:top w:val="nil"/>
              <w:left w:val="single" w:sz="8" w:space="0" w:color="999999"/>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954F72"/>
                <w:sz w:val="18"/>
                <w:szCs w:val="18"/>
                <w:u w:val="single"/>
              </w:rPr>
            </w:pPr>
            <w:hyperlink r:id="rId55">
              <w:r>
                <w:rPr>
                  <w:rFonts w:ascii="Arial" w:eastAsia="Arial" w:hAnsi="Arial" w:cs="Arial"/>
                  <w:color w:val="954F72"/>
                  <w:sz w:val="18"/>
                  <w:szCs w:val="18"/>
                  <w:u w:val="single"/>
                </w:rPr>
                <w:t>[11.5</w:t>
              </w:r>
              <w:r>
                <w:rPr>
                  <w:rFonts w:ascii="Arial" w:eastAsia="Arial" w:hAnsi="Arial" w:cs="Arial"/>
                  <w:color w:val="954F72"/>
                  <w:sz w:val="18"/>
                  <w:szCs w:val="18"/>
                  <w:u w:val="single"/>
                </w:rPr>
                <w:t>; 1543; 18 Nov 1900 CET] On Viewport Signaling and Viewport-Dependent Processing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Curcio, Igor (Nokia - FI/Tampere)</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15:52:28 +0000</w:t>
            </w:r>
          </w:p>
        </w:tc>
      </w:tr>
    </w:tbl>
    <w:p w:rsidR="00552FB3" w:rsidRDefault="00552FB3"/>
    <w:p w:rsidR="00552FB3" w:rsidRDefault="00FD3E5C">
      <w:r>
        <w:t>Discussion:</w:t>
      </w:r>
    </w:p>
    <w:p w:rsidR="00552FB3" w:rsidRDefault="00FD3E5C">
      <w:pPr>
        <w:numPr>
          <w:ilvl w:val="0"/>
          <w:numId w:val="2"/>
        </w:numPr>
      </w:pPr>
      <w:r>
        <w:t>Nik: recites email thread</w:t>
      </w:r>
    </w:p>
    <w:p w:rsidR="00552FB3" w:rsidRDefault="00FD3E5C">
      <w:pPr>
        <w:numPr>
          <w:ilvl w:val="0"/>
          <w:numId w:val="2"/>
        </w:numPr>
      </w:pPr>
      <w:r>
        <w:t xml:space="preserve">Ozgur: seems this document can be agreed but will remove the specific sentence from Igor in the </w:t>
      </w:r>
      <w:proofErr w:type="spellStart"/>
      <w:r>
        <w:t>dCR</w:t>
      </w:r>
      <w:proofErr w:type="spellEnd"/>
      <w:r>
        <w:t>: “</w:t>
      </w:r>
      <w:r>
        <w:rPr>
          <w:rFonts w:ascii="Calibri" w:eastAsia="Calibri" w:hAnsi="Calibri" w:cs="Calibri"/>
          <w:i/>
          <w:sz w:val="22"/>
          <w:szCs w:val="22"/>
        </w:rPr>
        <w:t xml:space="preserve">This </w:t>
      </w:r>
      <w:proofErr w:type="spellStart"/>
      <w:r>
        <w:rPr>
          <w:rFonts w:ascii="Calibri" w:eastAsia="Calibri" w:hAnsi="Calibri" w:cs="Calibri"/>
          <w:i/>
          <w:sz w:val="22"/>
          <w:szCs w:val="22"/>
        </w:rPr>
        <w:t>signalling</w:t>
      </w:r>
      <w:proofErr w:type="spellEnd"/>
      <w:r>
        <w:rPr>
          <w:rFonts w:ascii="Calibri" w:eastAsia="Calibri" w:hAnsi="Calibri" w:cs="Calibri"/>
          <w:i/>
          <w:sz w:val="22"/>
          <w:szCs w:val="22"/>
        </w:rPr>
        <w:t xml:space="preserve"> serves as  complimentary to the region-wise packing SEI message in the video bitstream as described in clause X.3, which can convey the sa</w:t>
      </w:r>
      <w:r>
        <w:rPr>
          <w:rFonts w:ascii="Calibri" w:eastAsia="Calibri" w:hAnsi="Calibri" w:cs="Calibri"/>
          <w:i/>
          <w:sz w:val="22"/>
          <w:szCs w:val="22"/>
        </w:rPr>
        <w:t>me information.”</w:t>
      </w:r>
    </w:p>
    <w:p w:rsidR="00552FB3" w:rsidRDefault="00552FB3"/>
    <w:p w:rsidR="00552FB3" w:rsidRDefault="00FD3E5C">
      <w:r>
        <w:t xml:space="preserve">Decision: -1543 is </w:t>
      </w:r>
      <w:r>
        <w:rPr>
          <w:color w:val="0000FF"/>
        </w:rPr>
        <w:t>agreed</w:t>
      </w:r>
      <w:r>
        <w:t xml:space="preserve"> </w:t>
      </w:r>
    </w:p>
    <w:p w:rsidR="00552FB3" w:rsidRDefault="00552FB3"/>
    <w:tbl>
      <w:tblPr>
        <w:tblStyle w:val="affffffffffffffff9"/>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56">
              <w:r>
                <w:rPr>
                  <w:rFonts w:ascii="Arial" w:eastAsia="Arial" w:hAnsi="Arial" w:cs="Arial"/>
                  <w:b/>
                  <w:color w:val="0000FF"/>
                  <w:sz w:val="16"/>
                  <w:szCs w:val="16"/>
                  <w:u w:val="single"/>
                </w:rPr>
                <w:t>S4-201329</w:t>
              </w:r>
            </w:hyperlink>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On SEI Messages for ITT4RT</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Intel</w:t>
            </w:r>
          </w:p>
        </w:tc>
      </w:tr>
    </w:tbl>
    <w:p w:rsidR="00552FB3" w:rsidRDefault="00FD3E5C">
      <w:r>
        <w:t>Presented by Ozgur.</w:t>
      </w:r>
    </w:p>
    <w:p w:rsidR="00552FB3" w:rsidRDefault="00FD3E5C">
      <w:r>
        <w:t>Discussion:</w:t>
      </w:r>
    </w:p>
    <w:p w:rsidR="00552FB3" w:rsidRDefault="00FD3E5C">
      <w:pPr>
        <w:numPr>
          <w:ilvl w:val="0"/>
          <w:numId w:val="19"/>
        </w:numPr>
      </w:pPr>
      <w:r>
        <w:t xml:space="preserve">Igor: On the 2 or 5 second RAP period, or even 1 second, it may be too late. It should be available when needed. An encoder should be able to produce it when needed, </w:t>
      </w:r>
      <w:proofErr w:type="gramStart"/>
      <w:r>
        <w:t>e.g.</w:t>
      </w:r>
      <w:proofErr w:type="gramEnd"/>
      <w:r>
        <w:t xml:space="preserve"> when changing orientation. This would be more efficient. There’s also the discussion </w:t>
      </w:r>
      <w:r>
        <w:t>on the utility of SEI compared to SDP information. We can use information from TS 26.118 but here we have real-time encoding.</w:t>
      </w:r>
    </w:p>
    <w:p w:rsidR="00552FB3" w:rsidRDefault="00FD3E5C">
      <w:pPr>
        <w:numPr>
          <w:ilvl w:val="0"/>
          <w:numId w:val="19"/>
        </w:numPr>
      </w:pPr>
      <w:r>
        <w:t xml:space="preserve">Ozgur: The text here says that for viewport-dependent, RAP should be sent more frequently. The question is how frequently to send </w:t>
      </w:r>
      <w:r>
        <w:t>it for viewport-independent? These are all guidance statements and don’t say that RAP cannot be sent more frequently or dynamically. We could elaborate more.</w:t>
      </w:r>
    </w:p>
    <w:p w:rsidR="00552FB3" w:rsidRDefault="00FD3E5C">
      <w:pPr>
        <w:numPr>
          <w:ilvl w:val="0"/>
          <w:numId w:val="19"/>
        </w:numPr>
      </w:pPr>
      <w:r>
        <w:t>Igor: It is not just a guideline; there’s a “shall”.</w:t>
      </w:r>
    </w:p>
    <w:p w:rsidR="00552FB3" w:rsidRDefault="00FD3E5C">
      <w:pPr>
        <w:numPr>
          <w:ilvl w:val="0"/>
          <w:numId w:val="19"/>
        </w:numPr>
      </w:pPr>
      <w:r>
        <w:t>Ozgur: The “shall” is at least every 5 second</w:t>
      </w:r>
      <w:r>
        <w:t>s.</w:t>
      </w:r>
    </w:p>
    <w:p w:rsidR="00552FB3" w:rsidRDefault="00FD3E5C">
      <w:pPr>
        <w:numPr>
          <w:ilvl w:val="0"/>
          <w:numId w:val="19"/>
        </w:numPr>
      </w:pPr>
      <w:r>
        <w:t>Igor: If we send an SEI message in the bitstream, it will avoid the peak in bitrate that comes with a RAP.</w:t>
      </w:r>
    </w:p>
    <w:p w:rsidR="00552FB3" w:rsidRDefault="00FD3E5C">
      <w:pPr>
        <w:numPr>
          <w:ilvl w:val="0"/>
          <w:numId w:val="19"/>
        </w:numPr>
      </w:pPr>
      <w:r>
        <w:t>Ozgur: I believe it is better to reuse existing SEI messages and not have everything on RTP level. We shouldn’t try to redefine everything here.</w:t>
      </w:r>
    </w:p>
    <w:p w:rsidR="00552FB3" w:rsidRDefault="00FD3E5C">
      <w:pPr>
        <w:numPr>
          <w:ilvl w:val="0"/>
          <w:numId w:val="19"/>
        </w:numPr>
      </w:pPr>
      <w:r>
        <w:t>N</w:t>
      </w:r>
      <w:r>
        <w:t>ik: Suggest take this discussion to the list.</w:t>
      </w:r>
    </w:p>
    <w:p w:rsidR="00552FB3" w:rsidRDefault="00FD3E5C">
      <w:pPr>
        <w:numPr>
          <w:ilvl w:val="0"/>
          <w:numId w:val="19"/>
        </w:numPr>
      </w:pPr>
      <w:r>
        <w:t>Ozgur: Agree.</w:t>
      </w:r>
    </w:p>
    <w:p w:rsidR="00552FB3" w:rsidRDefault="00FD3E5C">
      <w:pPr>
        <w:numPr>
          <w:ilvl w:val="0"/>
          <w:numId w:val="19"/>
        </w:numPr>
      </w:pPr>
      <w:r>
        <w:t>Nik: This contribution and S4-201445 from Nokia are open for discussion on the list.</w:t>
      </w:r>
    </w:p>
    <w:p w:rsidR="00552FB3" w:rsidRDefault="00552FB3">
      <w:pPr>
        <w:ind w:left="720"/>
      </w:pPr>
    </w:p>
    <w:p w:rsidR="00552FB3" w:rsidRDefault="00552FB3"/>
    <w:tbl>
      <w:tblPr>
        <w:tblStyle w:val="affffffffffffffffa"/>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57">
              <w:r>
                <w:rPr>
                  <w:rFonts w:ascii="Arial" w:eastAsia="Arial" w:hAnsi="Arial" w:cs="Arial"/>
                  <w:color w:val="663399"/>
                  <w:sz w:val="18"/>
                  <w:szCs w:val="18"/>
                  <w:u w:val="single"/>
                </w:rPr>
                <w:t>[11.5;</w:t>
              </w:r>
              <w:r>
                <w:rPr>
                  <w:rFonts w:ascii="Arial" w:eastAsia="Arial" w:hAnsi="Arial" w:cs="Arial"/>
                  <w:color w:val="663399"/>
                  <w:sz w:val="18"/>
                  <w:szCs w:val="18"/>
                  <w:u w:val="single"/>
                </w:rPr>
                <w:t xml:space="preserve"> 1329 &amp; 1445; 17 Nov 16:30 CET] SEI messages in ITT4RT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Fri, 13 Nov 2020 06:40:58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58">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05:45:55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59">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Ahsan, Saba (Nokia - FI/Espoo)</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10:48:14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60">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Imed</w:t>
            </w:r>
            <w:proofErr w:type="spellEnd"/>
            <w:r>
              <w:rPr>
                <w:rFonts w:ascii="Arial" w:eastAsia="Arial" w:hAnsi="Arial" w:cs="Arial"/>
                <w:sz w:val="18"/>
                <w:szCs w:val="18"/>
              </w:rPr>
              <w:t xml:space="preserve"> Bouazizi</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13:23:18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61">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18:16:22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62">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Min Wang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19:50:09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63">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Ahmed Hamza</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19:59:34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64">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Bo Burman</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20:50:52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65">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Ahsan, Saba (Nokia - FI/Espoo)</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21:56:46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66">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00:46:49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67">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Ahsan, Saba (Nokia - FI/Espoo)</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08:56:45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68">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Eric Yip</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10:55:56 +0900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69">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15:27:51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70">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20:03:36 +0000</w:t>
            </w:r>
          </w:p>
        </w:tc>
      </w:tr>
    </w:tbl>
    <w:p w:rsidR="00552FB3" w:rsidRDefault="00FD3E5C">
      <w:pPr>
        <w:numPr>
          <w:ilvl w:val="0"/>
          <w:numId w:val="19"/>
        </w:numPr>
      </w:pPr>
      <w:r>
        <w:t>&lt;Continuing in next telco sessi</w:t>
      </w:r>
      <w:r>
        <w:t>on after email discussion&gt;</w:t>
      </w:r>
    </w:p>
    <w:p w:rsidR="00552FB3" w:rsidRDefault="00FD3E5C">
      <w:pPr>
        <w:numPr>
          <w:ilvl w:val="0"/>
          <w:numId w:val="19"/>
        </w:numPr>
      </w:pPr>
      <w:r>
        <w:t>Ozgur: I believe 4 companies wish to see the SEI signaled in the bitstream, but I also understand what Nokia is concerned about, that not every decoder can support SEI. Information that is static in the session can be signaled in</w:t>
      </w:r>
      <w:r>
        <w:t xml:space="preserve"> SDP and dynamic information can be signaled in RTP header extension. The signaling should be defined such that the </w:t>
      </w:r>
      <w:r>
        <w:lastRenderedPageBreak/>
        <w:t>two clients can explore their capabilities accurately. We should have one operation point with SEI information in SDP, where the decoder ann</w:t>
      </w:r>
      <w:r>
        <w:t>ounces its capability to understand SEI in the bitstream. We could have another operation point that negotiates use of RTP HE instead of SEI, but I believe we should not have it in the Draft CR now before we have seen any proposals for it. I can update the</w:t>
      </w:r>
      <w:r>
        <w:t xml:space="preserve"> time plan to open the door for this flexibility. We can also have different RTP payload types with different usages of SEI being negotiated as part of the payload type negotiation.</w:t>
      </w:r>
    </w:p>
    <w:p w:rsidR="00552FB3" w:rsidRDefault="00FD3E5C">
      <w:pPr>
        <w:numPr>
          <w:ilvl w:val="0"/>
          <w:numId w:val="19"/>
        </w:numPr>
      </w:pPr>
      <w:r>
        <w:t xml:space="preserve">Saba: I want to clarify that the reason we think RTP HE should be defined </w:t>
      </w:r>
      <w:r>
        <w:t>is that OMAF has observed that processing of SEI is not compulsory for the decoder. Therefore, in OMAF, all the SEI information is duplicated also in the OMAF container. If the decoder can do SEI, it does that, if the decoder can do container level, it doe</w:t>
      </w:r>
      <w:r>
        <w:t>s that. I don’t see any other way around it than to think of handling it. We understand some of the reservations. Some information like RAP or ERP would not have to be repeated in a conversational scenario, as is typically necessary in streaming where peop</w:t>
      </w:r>
      <w:r>
        <w:t>le can join at any point.</w:t>
      </w:r>
    </w:p>
    <w:p w:rsidR="00552FB3" w:rsidRDefault="00FD3E5C">
      <w:pPr>
        <w:numPr>
          <w:ilvl w:val="0"/>
          <w:numId w:val="19"/>
        </w:numPr>
      </w:pPr>
      <w:r>
        <w:t>Ozgur: In TS 26.118, SEI comes from the bitstream, via the decoder to the renderer.</w:t>
      </w:r>
    </w:p>
    <w:p w:rsidR="00552FB3" w:rsidRDefault="00FD3E5C">
      <w:pPr>
        <w:numPr>
          <w:ilvl w:val="0"/>
          <w:numId w:val="19"/>
        </w:numPr>
      </w:pPr>
      <w:r>
        <w:t>Saba: I haven’t looked at that part, but I didn’t see a “shall” requirement.</w:t>
      </w:r>
    </w:p>
    <w:p w:rsidR="00552FB3" w:rsidRDefault="00FD3E5C">
      <w:pPr>
        <w:numPr>
          <w:ilvl w:val="0"/>
          <w:numId w:val="19"/>
        </w:numPr>
      </w:pPr>
      <w:r>
        <w:t>Ozgur: I sent it in mail. We say that if they agree on an alternative</w:t>
      </w:r>
      <w:r>
        <w:t xml:space="preserve"> signaling (via SDP or RTP header extensions), the SEI information can be sent using different means, if this has been negotiated through SDP in the session.</w:t>
      </w:r>
    </w:p>
    <w:p w:rsidR="00552FB3" w:rsidRDefault="00FD3E5C">
      <w:pPr>
        <w:numPr>
          <w:ilvl w:val="0"/>
          <w:numId w:val="19"/>
        </w:numPr>
      </w:pPr>
      <w:proofErr w:type="spellStart"/>
      <w:r>
        <w:t>Imed</w:t>
      </w:r>
      <w:proofErr w:type="spellEnd"/>
      <w:r>
        <w:t>: We believe it’s better to be clear of where this signaling happens. Having it in multiple pl</w:t>
      </w:r>
      <w:r>
        <w:t>aces would just create confusion. For the dynamic information, just relying on the SEI in the bitstream would be sufficient. The overhead of RTP HE will be hard to track.</w:t>
      </w:r>
    </w:p>
    <w:p w:rsidR="00552FB3" w:rsidRDefault="00FD3E5C">
      <w:pPr>
        <w:numPr>
          <w:ilvl w:val="0"/>
          <w:numId w:val="19"/>
        </w:numPr>
      </w:pPr>
      <w:r>
        <w:t>Igor: We should learn from OMAF. They learned that full interoperability is not reach</w:t>
      </w:r>
      <w:r>
        <w:t>ed with just SEI. If we would first define SEI and only later discover we need something more could be harder. We could make a contribution but would need some time to make it.</w:t>
      </w:r>
    </w:p>
    <w:p w:rsidR="00552FB3" w:rsidRDefault="00FD3E5C">
      <w:pPr>
        <w:numPr>
          <w:ilvl w:val="0"/>
          <w:numId w:val="19"/>
        </w:numPr>
      </w:pPr>
      <w:r>
        <w:t>Ozgur: I believe you are the only one asking for the RTP HE solution. The SEI a</w:t>
      </w:r>
      <w:r>
        <w:t xml:space="preserve">pproach was documented since summer 2019 and was not questioned since then. Use of SEI for dynamic info and SDP for static info is another possibility. The most pragmatic approach is to go with the bitstream and that is the minimum. We can consider others </w:t>
      </w:r>
      <w:r>
        <w:t>too but need to see and validate them.</w:t>
      </w:r>
    </w:p>
    <w:p w:rsidR="00552FB3" w:rsidRDefault="00FD3E5C">
      <w:pPr>
        <w:numPr>
          <w:ilvl w:val="0"/>
          <w:numId w:val="19"/>
        </w:numPr>
      </w:pPr>
      <w:r>
        <w:t xml:space="preserve">Saba: </w:t>
      </w:r>
      <w:proofErr w:type="gramStart"/>
      <w:r>
        <w:t>So</w:t>
      </w:r>
      <w:proofErr w:type="gramEnd"/>
      <w:r>
        <w:t xml:space="preserve"> we go with just the SEI now, or are you saying that we can also accept static SEI in SDP but not have any RTP HE?</w:t>
      </w:r>
    </w:p>
    <w:p w:rsidR="00552FB3" w:rsidRDefault="00FD3E5C">
      <w:pPr>
        <w:numPr>
          <w:ilvl w:val="0"/>
          <w:numId w:val="19"/>
        </w:numPr>
      </w:pPr>
      <w:r>
        <w:t>Ozgur: For RTP HE, our thinking is that it is premature. We need to document RTP HE in the PD and let it mature. For the static SEI, the bitstream approach is straightforward. If both parties agree to it, the SDP negotiation of some SEI messages can be don</w:t>
      </w:r>
      <w:r>
        <w:t xml:space="preserve">e. What do we do if the SEI information changes? Are there concerns on SDP size? Do we define a compact syntax, not the same as in </w:t>
      </w:r>
      <w:proofErr w:type="gramStart"/>
      <w:r>
        <w:t>MPEG.</w:t>
      </w:r>
      <w:proofErr w:type="gramEnd"/>
      <w:r>
        <w:t xml:space="preserve"> The SDP approach is not ready, but I’m not against it. We need at least one operation point that relies on information </w:t>
      </w:r>
      <w:r>
        <w:t>in the bitstream. You say, e.g., that the ERP information doesn't change much; do we take that SEI message in some Base64 format, or do we define some other compact format?</w:t>
      </w:r>
    </w:p>
    <w:p w:rsidR="00552FB3" w:rsidRDefault="00FD3E5C">
      <w:pPr>
        <w:numPr>
          <w:ilvl w:val="0"/>
          <w:numId w:val="19"/>
        </w:numPr>
      </w:pPr>
      <w:r>
        <w:t>Saba: For ERP, it would be the same as SEI, in Base64. I don’t think SEI are quite large, they are quite small. We don’t have a complete solution here. It is for the PD. PD already documents such use of SDP. If there’s something that doesn’t change, it can</w:t>
      </w:r>
      <w:r>
        <w:t xml:space="preserve"> be sent over SDP. I acknowledge that RTP HEs aren’t there. We can focus on just the SDP ones in the beginning.</w:t>
      </w:r>
    </w:p>
    <w:p w:rsidR="00552FB3" w:rsidRDefault="00FD3E5C">
      <w:pPr>
        <w:numPr>
          <w:ilvl w:val="0"/>
          <w:numId w:val="19"/>
        </w:numPr>
      </w:pPr>
      <w:r>
        <w:t>Ozgur: The SDP ones are quite straightforward. We just have to refer to the relevant RFC and we don’t have to define any new semantics. We can d</w:t>
      </w:r>
      <w:r>
        <w:t xml:space="preserve">o it. Do we want the negotiation framework flexible such that both negotiations can be supported? The </w:t>
      </w:r>
      <w:r>
        <w:lastRenderedPageBreak/>
        <w:t xml:space="preserve">hierarchical structure of what is needed is the key </w:t>
      </w:r>
      <w:proofErr w:type="gramStart"/>
      <w:r>
        <w:t>of</w:t>
      </w:r>
      <w:proofErr w:type="gramEnd"/>
      <w:r>
        <w:t xml:space="preserve"> our contribution. Seek opinion from others on whether to use SEI only, in SDP only, or combination </w:t>
      </w:r>
      <w:r>
        <w:t>of SEI and SDP.</w:t>
      </w:r>
    </w:p>
    <w:p w:rsidR="00552FB3" w:rsidRDefault="00FD3E5C">
      <w:pPr>
        <w:numPr>
          <w:ilvl w:val="0"/>
          <w:numId w:val="19"/>
        </w:numPr>
      </w:pPr>
      <w:proofErr w:type="spellStart"/>
      <w:r>
        <w:t>Imed</w:t>
      </w:r>
      <w:proofErr w:type="spellEnd"/>
      <w:r>
        <w:t>: I thought we already started information in the SDP, some attributes. If we have information in SDP, why would we have to replicate it in (</w:t>
      </w:r>
      <w:proofErr w:type="spellStart"/>
      <w:r>
        <w:t>sprop</w:t>
      </w:r>
      <w:proofErr w:type="spellEnd"/>
      <w:r>
        <w:t>) SEI?</w:t>
      </w:r>
    </w:p>
    <w:p w:rsidR="00552FB3" w:rsidRDefault="00FD3E5C">
      <w:pPr>
        <w:numPr>
          <w:ilvl w:val="0"/>
          <w:numId w:val="19"/>
        </w:numPr>
      </w:pPr>
      <w:r>
        <w:t>Saba: What we have in SDP in our contribution is just whether you want to use ERP o</w:t>
      </w:r>
      <w:r>
        <w:t xml:space="preserve">r </w:t>
      </w:r>
      <w:proofErr w:type="spellStart"/>
      <w:r>
        <w:t>cubemap</w:t>
      </w:r>
      <w:proofErr w:type="spellEnd"/>
      <w:r>
        <w:t xml:space="preserve">. Any details can be in </w:t>
      </w:r>
      <w:proofErr w:type="spellStart"/>
      <w:r>
        <w:t>sprop</w:t>
      </w:r>
      <w:proofErr w:type="spellEnd"/>
      <w:r>
        <w:t xml:space="preserve"> SEI.</w:t>
      </w:r>
    </w:p>
    <w:p w:rsidR="00552FB3" w:rsidRDefault="00FD3E5C">
      <w:pPr>
        <w:numPr>
          <w:ilvl w:val="0"/>
          <w:numId w:val="19"/>
        </w:numPr>
      </w:pPr>
      <w:proofErr w:type="spellStart"/>
      <w:r>
        <w:t>Imed</w:t>
      </w:r>
      <w:proofErr w:type="spellEnd"/>
      <w:r>
        <w:t xml:space="preserve">: would like to avoid improper scattering of info in SEI vs </w:t>
      </w:r>
      <w:proofErr w:type="spellStart"/>
      <w:r>
        <w:t>sprop</w:t>
      </w:r>
      <w:proofErr w:type="spellEnd"/>
      <w:r>
        <w:t>-sei in SDP</w:t>
      </w:r>
    </w:p>
    <w:p w:rsidR="00552FB3" w:rsidRDefault="00FD3E5C">
      <w:pPr>
        <w:numPr>
          <w:ilvl w:val="0"/>
          <w:numId w:val="19"/>
        </w:numPr>
      </w:pPr>
      <w:r>
        <w:t xml:space="preserve">Saba: I believe we need just one of SDP or </w:t>
      </w:r>
      <w:proofErr w:type="spellStart"/>
      <w:r>
        <w:t>sprop</w:t>
      </w:r>
      <w:proofErr w:type="spellEnd"/>
      <w:r>
        <w:t>-sei</w:t>
      </w:r>
    </w:p>
    <w:p w:rsidR="00552FB3" w:rsidRDefault="00FD3E5C">
      <w:pPr>
        <w:numPr>
          <w:ilvl w:val="0"/>
          <w:numId w:val="19"/>
        </w:numPr>
      </w:pPr>
      <w:r>
        <w:t>Eric: Back to Igor’s comment; OMAF started as an application format. Only afte</w:t>
      </w:r>
      <w:r>
        <w:t>r everything was defined, we realized that if we want to use omnidirectional video when file format is not used, essential parameters were brought into SEI. Not all parameters are essential. What are the SEI messages used for ITT4RT and RTP. We would prefe</w:t>
      </w:r>
      <w:r>
        <w:t>r that only the information needed for SDP offer/answer is brought into SDP.</w:t>
      </w:r>
    </w:p>
    <w:p w:rsidR="00552FB3" w:rsidRDefault="00FD3E5C">
      <w:pPr>
        <w:numPr>
          <w:ilvl w:val="0"/>
          <w:numId w:val="19"/>
        </w:numPr>
      </w:pPr>
      <w:r>
        <w:t xml:space="preserve">Ozgur: I think we are converging. 1) How do we mandate a way to exchange these messages, </w:t>
      </w:r>
      <w:proofErr w:type="gramStart"/>
      <w:r>
        <w:t>e.g.</w:t>
      </w:r>
      <w:proofErr w:type="gramEnd"/>
      <w:r>
        <w:t xml:space="preserve"> ERP, and what information should be exchanged? 2) Do we want to put this information </w:t>
      </w:r>
      <w:r>
        <w:t>in SDP or in the bitstream? I believe the concern is on this second part. I believe we can address after the SA4 meeting. We can do a stage 2 specification with which messages to exchange, but how to exchange them need further work.</w:t>
      </w:r>
    </w:p>
    <w:p w:rsidR="00552FB3" w:rsidRDefault="00FD3E5C">
      <w:pPr>
        <w:numPr>
          <w:ilvl w:val="0"/>
          <w:numId w:val="19"/>
        </w:numPr>
      </w:pPr>
      <w:r>
        <w:t>Igor: I think this is g</w:t>
      </w:r>
      <w:r>
        <w:t>ood. First define what we want to exchange and how frequently and then define how, in-band or out-of-band.</w:t>
      </w:r>
    </w:p>
    <w:p w:rsidR="00552FB3" w:rsidRDefault="00FD3E5C">
      <w:pPr>
        <w:numPr>
          <w:ilvl w:val="0"/>
          <w:numId w:val="19"/>
        </w:numPr>
      </w:pPr>
      <w:r>
        <w:t>Ozgur: We only have two options, bitstream or SDP via ‘</w:t>
      </w:r>
      <w:proofErr w:type="spellStart"/>
      <w:r>
        <w:t>sprop</w:t>
      </w:r>
      <w:proofErr w:type="spellEnd"/>
      <w:r>
        <w:t xml:space="preserve">-sei’ attribute. We don’t want to have multiple options. </w:t>
      </w:r>
      <w:proofErr w:type="gramStart"/>
      <w:r>
        <w:t>E.g.</w:t>
      </w:r>
      <w:proofErr w:type="gramEnd"/>
      <w:r>
        <w:t xml:space="preserve"> RTP HE should be for consid</w:t>
      </w:r>
      <w:r>
        <w:t>eration in phase 2. If we say that it shall be part of the SDP, I don’t think we need to say that it is also in the bitstream. Should identify which information to go in SEI vs. in SDP.</w:t>
      </w:r>
    </w:p>
    <w:p w:rsidR="00552FB3" w:rsidRDefault="00FD3E5C">
      <w:pPr>
        <w:numPr>
          <w:ilvl w:val="0"/>
          <w:numId w:val="19"/>
        </w:numPr>
      </w:pPr>
      <w:r>
        <w:t xml:space="preserve">Igor: We need to guarantee interoperability and to the largest extent </w:t>
      </w:r>
      <w:r>
        <w:t>possible avoid duplication.</w:t>
      </w:r>
    </w:p>
    <w:p w:rsidR="00552FB3" w:rsidRDefault="00FD3E5C">
      <w:pPr>
        <w:numPr>
          <w:ilvl w:val="0"/>
          <w:numId w:val="19"/>
        </w:numPr>
      </w:pPr>
      <w:r>
        <w:t>Saba: Ozgur, you said, in 1329, that the discussion on RAP is not for the conversational case?</w:t>
      </w:r>
    </w:p>
    <w:p w:rsidR="00552FB3" w:rsidRDefault="00FD3E5C">
      <w:pPr>
        <w:numPr>
          <w:ilvl w:val="0"/>
          <w:numId w:val="19"/>
        </w:numPr>
      </w:pPr>
      <w:r>
        <w:t>Ozgur: I believe that is also for the secondary part, which SEI will be mandatory to signal. We can discuss it after this SA4 meeting</w:t>
      </w:r>
      <w:r>
        <w:t>. I want to just describe what mandatory SEI to exchange for the different cases. For how to exchange them, I want this left FFS for now.</w:t>
      </w:r>
    </w:p>
    <w:p w:rsidR="00552FB3" w:rsidRDefault="00FD3E5C">
      <w:pPr>
        <w:numPr>
          <w:ilvl w:val="0"/>
          <w:numId w:val="19"/>
        </w:numPr>
      </w:pPr>
      <w:r>
        <w:t>Igor: Please summarize agreement in the decision!</w:t>
      </w:r>
    </w:p>
    <w:p w:rsidR="00552FB3" w:rsidRDefault="00FD3E5C">
      <w:pPr>
        <w:numPr>
          <w:ilvl w:val="0"/>
          <w:numId w:val="19"/>
        </w:numPr>
      </w:pPr>
      <w:r>
        <w:t xml:space="preserve">Agreement: </w:t>
      </w:r>
    </w:p>
    <w:p w:rsidR="00552FB3" w:rsidRDefault="00FD3E5C">
      <w:pPr>
        <w:numPr>
          <w:ilvl w:val="1"/>
          <w:numId w:val="19"/>
        </w:numPr>
      </w:pPr>
      <w:r>
        <w:t>For the first stage, we agree on the set of mandatory “S</w:t>
      </w:r>
      <w:r>
        <w:t xml:space="preserve">EI message” information to be exchanged between ITT4RT-Tx client and ITT4RT-Rx client- clarifying that this information shall be either </w:t>
      </w:r>
      <w:proofErr w:type="spellStart"/>
      <w:r>
        <w:t>signalled</w:t>
      </w:r>
      <w:proofErr w:type="spellEnd"/>
      <w:r>
        <w:t xml:space="preserve"> in the bitstream level or in the SDP level. This follows the approach in 1329, e.g., for viewport independent </w:t>
      </w:r>
      <w:r>
        <w:t xml:space="preserve">mandate ERP and RWP, for VDP, mandate CMP or ERP, and for stereo mandate frame-packing. </w:t>
      </w:r>
    </w:p>
    <w:p w:rsidR="00552FB3" w:rsidRDefault="00FD3E5C">
      <w:pPr>
        <w:numPr>
          <w:ilvl w:val="1"/>
          <w:numId w:val="19"/>
        </w:numPr>
      </w:pPr>
      <w:r>
        <w:t xml:space="preserve">For the signaling (second stage), we say for each “SEI message” information </w:t>
      </w:r>
      <w:proofErr w:type="spellStart"/>
      <w:r>
        <w:t>signalling</w:t>
      </w:r>
      <w:proofErr w:type="spellEnd"/>
      <w:r>
        <w:t xml:space="preserve"> shall follow either bitstream-level or SDP level using </w:t>
      </w:r>
      <w:proofErr w:type="spellStart"/>
      <w:r>
        <w:t>sp-propsei</w:t>
      </w:r>
      <w:proofErr w:type="spellEnd"/>
      <w:r>
        <w:t xml:space="preserve"> (no duplicatio</w:t>
      </w:r>
      <w:r>
        <w:t xml:space="preserve">n), and say details are FFS. Details could include the frequency of the SEI messages, and this should be part of the criteria to decide between bitstream vs SDP choice. </w:t>
      </w:r>
    </w:p>
    <w:p w:rsidR="00552FB3" w:rsidRDefault="00FD3E5C">
      <w:pPr>
        <w:numPr>
          <w:ilvl w:val="1"/>
          <w:numId w:val="19"/>
        </w:numPr>
      </w:pPr>
      <w:r>
        <w:t xml:space="preserve">RTP-based signaling option could be evaluated as a potential alternative to bitstream </w:t>
      </w:r>
      <w:r>
        <w:t xml:space="preserve">signaling, but this is to be addressed in Phase 2. </w:t>
      </w:r>
      <w:proofErr w:type="spellStart"/>
      <w:r>
        <w:t>Timeplan</w:t>
      </w:r>
      <w:proofErr w:type="spellEnd"/>
      <w:r>
        <w:t xml:space="preserve"> will be revised accordingly.</w:t>
      </w:r>
    </w:p>
    <w:p w:rsidR="00552FB3" w:rsidRDefault="00552FB3"/>
    <w:p w:rsidR="00552FB3" w:rsidRDefault="00FD3E5C">
      <w:r>
        <w:t xml:space="preserve">Decision: revised to </w:t>
      </w:r>
      <w:hyperlink r:id="rId71">
        <w:r>
          <w:rPr>
            <w:rFonts w:ascii="Arial" w:eastAsia="Arial" w:hAnsi="Arial" w:cs="Arial"/>
            <w:b/>
            <w:color w:val="0000FF"/>
            <w:sz w:val="16"/>
            <w:szCs w:val="16"/>
            <w:u w:val="single"/>
          </w:rPr>
          <w:t>S4-201547</w:t>
        </w:r>
      </w:hyperlink>
    </w:p>
    <w:p w:rsidR="00552FB3" w:rsidRDefault="00552FB3"/>
    <w:tbl>
      <w:tblPr>
        <w:tblStyle w:val="affffffffffffffffb"/>
        <w:tblW w:w="8445" w:type="dxa"/>
        <w:tblBorders>
          <w:top w:val="nil"/>
          <w:left w:val="nil"/>
          <w:bottom w:val="nil"/>
          <w:right w:val="nil"/>
          <w:insideH w:val="nil"/>
          <w:insideV w:val="nil"/>
        </w:tblBorders>
        <w:tblLayout w:type="fixed"/>
        <w:tblLook w:val="0600" w:firstRow="0" w:lastRow="0" w:firstColumn="0" w:lastColumn="0" w:noHBand="1" w:noVBand="1"/>
      </w:tblPr>
      <w:tblGrid>
        <w:gridCol w:w="2040"/>
        <w:gridCol w:w="3915"/>
        <w:gridCol w:w="2490"/>
      </w:tblGrid>
      <w:tr w:rsidR="00552FB3">
        <w:trPr>
          <w:trHeight w:val="285"/>
        </w:trPr>
        <w:tc>
          <w:tcPr>
            <w:tcW w:w="2040"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rsidR="00552FB3" w:rsidRDefault="00FD3E5C">
            <w:pPr>
              <w:widowControl w:val="0"/>
              <w:pBdr>
                <w:top w:val="nil"/>
                <w:left w:val="nil"/>
                <w:bottom w:val="nil"/>
                <w:right w:val="nil"/>
                <w:between w:val="nil"/>
              </w:pBdr>
              <w:spacing w:line="276" w:lineRule="auto"/>
            </w:pPr>
            <w:hyperlink r:id="rId72">
              <w:r>
                <w:rPr>
                  <w:rFonts w:ascii="Arial" w:eastAsia="Arial" w:hAnsi="Arial" w:cs="Arial"/>
                  <w:b/>
                  <w:color w:val="0000FF"/>
                  <w:sz w:val="16"/>
                  <w:szCs w:val="16"/>
                  <w:u w:val="single"/>
                </w:rPr>
                <w:t>S4-201547</w:t>
              </w:r>
            </w:hyperlink>
          </w:p>
        </w:tc>
        <w:tc>
          <w:tcPr>
            <w:tcW w:w="3915" w:type="dxa"/>
            <w:tcBorders>
              <w:top w:val="single" w:sz="6" w:space="0" w:color="A6A6A6"/>
              <w:left w:val="nil"/>
              <w:bottom w:val="single" w:sz="6" w:space="0" w:color="A6A6A6"/>
              <w:right w:val="single" w:sz="6" w:space="0" w:color="A6A6A6"/>
            </w:tcBorders>
            <w:tcMar>
              <w:top w:w="0" w:type="dxa"/>
              <w:left w:w="0" w:type="dxa"/>
              <w:bottom w:w="0" w:type="dxa"/>
              <w:right w:w="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On SEI Messages for ITT4RT</w:t>
            </w:r>
          </w:p>
        </w:tc>
        <w:tc>
          <w:tcPr>
            <w:tcW w:w="249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Intel</w:t>
            </w:r>
          </w:p>
        </w:tc>
      </w:tr>
    </w:tbl>
    <w:p w:rsidR="00552FB3" w:rsidRDefault="00552FB3"/>
    <w:p w:rsidR="00552FB3" w:rsidRDefault="00FD3E5C">
      <w:r>
        <w:t xml:space="preserve">Sent for email agreement by </w:t>
      </w:r>
    </w:p>
    <w:p w:rsidR="00552FB3" w:rsidRDefault="00FD3E5C">
      <w:pPr>
        <w:rPr>
          <w:rFonts w:ascii="Calibri" w:eastAsia="Calibri" w:hAnsi="Calibri" w:cs="Calibri"/>
        </w:rPr>
      </w:pPr>
      <w:r>
        <w:rPr>
          <w:rFonts w:ascii="Calibri" w:eastAsia="Calibri" w:hAnsi="Calibri" w:cs="Calibri"/>
        </w:rPr>
        <w:t>18 Nov 1600 CET</w:t>
      </w:r>
    </w:p>
    <w:p w:rsidR="00552FB3" w:rsidRDefault="00552FB3">
      <w:pPr>
        <w:rPr>
          <w:rFonts w:ascii="Calibri" w:eastAsia="Calibri" w:hAnsi="Calibri" w:cs="Calibri"/>
        </w:rPr>
      </w:pPr>
    </w:p>
    <w:p w:rsidR="00552FB3" w:rsidRDefault="00FD3E5C">
      <w:pPr>
        <w:rPr>
          <w:rFonts w:ascii="Calibri" w:eastAsia="Calibri" w:hAnsi="Calibri" w:cs="Calibri"/>
        </w:rPr>
      </w:pPr>
      <w:r>
        <w:rPr>
          <w:rFonts w:ascii="Calibri" w:eastAsia="Calibri" w:hAnsi="Calibri" w:cs="Calibri"/>
        </w:rPr>
        <w:t>Email comments were received.</w:t>
      </w:r>
    </w:p>
    <w:p w:rsidR="00552FB3" w:rsidRDefault="00552FB3">
      <w:pPr>
        <w:rPr>
          <w:rFonts w:ascii="Calibri" w:eastAsia="Calibri" w:hAnsi="Calibri" w:cs="Calibri"/>
        </w:rPr>
      </w:pPr>
    </w:p>
    <w:tbl>
      <w:tblPr>
        <w:tblStyle w:val="affffffffffffffffc"/>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73">
              <w:r>
                <w:rPr>
                  <w:rFonts w:ascii="Arial" w:eastAsia="Arial" w:hAnsi="Arial" w:cs="Arial"/>
                  <w:color w:val="663399"/>
                  <w:sz w:val="18"/>
                  <w:szCs w:val="18"/>
                </w:rPr>
                <w:t>[11.5; 1547; 18 Nov 1600 CET] On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20:12:46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74">
              <w:r>
                <w:rPr>
                  <w:rFonts w:ascii="Arial" w:eastAsia="Arial" w:hAnsi="Arial" w:cs="Arial"/>
                  <w:color w:val="663399"/>
                  <w:sz w:val="18"/>
                  <w:szCs w:val="18"/>
                </w:rPr>
                <w:t>[11.5; 1547; 18 Nov 1600 CET] On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Ahsan, Saba (Nokia - FI/Espoo)</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09:57:01 +0000</w:t>
            </w:r>
          </w:p>
        </w:tc>
      </w:tr>
      <w:tr w:rsidR="00552FB3">
        <w:trPr>
          <w:trHeight w:val="735"/>
        </w:trPr>
        <w:tc>
          <w:tcPr>
            <w:tcW w:w="3990" w:type="dxa"/>
            <w:tcBorders>
              <w:top w:val="nil"/>
              <w:left w:val="single" w:sz="8" w:space="0" w:color="999999"/>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954F72"/>
                <w:sz w:val="18"/>
                <w:szCs w:val="18"/>
                <w:u w:val="single"/>
              </w:rPr>
            </w:pPr>
            <w:hyperlink r:id="rId75">
              <w:r>
                <w:rPr>
                  <w:rFonts w:ascii="Arial" w:eastAsia="Arial" w:hAnsi="Arial" w:cs="Arial"/>
                  <w:color w:val="954F72"/>
                  <w:sz w:val="18"/>
                  <w:szCs w:val="18"/>
                  <w:u w:val="single"/>
                </w:rPr>
                <w:t>[11.5; 1547; 18 Nov 1600 CET] On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15:15:40 +0000</w:t>
            </w:r>
          </w:p>
        </w:tc>
      </w:tr>
    </w:tbl>
    <w:p w:rsidR="00552FB3" w:rsidRDefault="00FD3E5C">
      <w:r>
        <w:t>Discussion:</w:t>
      </w:r>
    </w:p>
    <w:p w:rsidR="00552FB3" w:rsidRDefault="00FD3E5C">
      <w:pPr>
        <w:numPr>
          <w:ilvl w:val="0"/>
          <w:numId w:val="20"/>
        </w:numPr>
      </w:pPr>
      <w:r>
        <w:t>Ozgur: provided clarifications to questions/comments from Saba - is that sufficient</w:t>
      </w:r>
    </w:p>
    <w:p w:rsidR="00552FB3" w:rsidRDefault="00FD3E5C">
      <w:pPr>
        <w:numPr>
          <w:ilvl w:val="0"/>
          <w:numId w:val="20"/>
        </w:numPr>
      </w:pPr>
      <w:r>
        <w:t>Saba: for 118 that’s fine; on requirement for viewport-independent processing suggest we state such explicitly</w:t>
      </w:r>
    </w:p>
    <w:p w:rsidR="00552FB3" w:rsidRDefault="00FD3E5C">
      <w:pPr>
        <w:numPr>
          <w:ilvl w:val="0"/>
          <w:numId w:val="20"/>
        </w:numPr>
      </w:pPr>
      <w:r>
        <w:t xml:space="preserve">Ozgur: can implement kin </w:t>
      </w:r>
      <w:proofErr w:type="spellStart"/>
      <w:r>
        <w:t>dCR</w:t>
      </w:r>
      <w:proofErr w:type="spellEnd"/>
      <w:r>
        <w:t xml:space="preserve"> to come</w:t>
      </w:r>
    </w:p>
    <w:p w:rsidR="00552FB3" w:rsidRDefault="00FD3E5C">
      <w:pPr>
        <w:numPr>
          <w:ilvl w:val="0"/>
          <w:numId w:val="20"/>
        </w:numPr>
      </w:pPr>
      <w:r>
        <w:t>Saba: consider not alway</w:t>
      </w:r>
      <w:r>
        <w:t xml:space="preserve">s using </w:t>
      </w:r>
      <w:proofErr w:type="spellStart"/>
      <w:r>
        <w:t>sprop</w:t>
      </w:r>
      <w:proofErr w:type="spellEnd"/>
      <w:r>
        <w:t>-sei but consider using SDP</w:t>
      </w:r>
    </w:p>
    <w:p w:rsidR="00552FB3" w:rsidRDefault="00FD3E5C">
      <w:pPr>
        <w:numPr>
          <w:ilvl w:val="0"/>
          <w:numId w:val="20"/>
        </w:numPr>
      </w:pPr>
      <w:r>
        <w:t xml:space="preserve">Ozgur: idea from yesterday is to use </w:t>
      </w:r>
      <w:proofErr w:type="spellStart"/>
      <w:r>
        <w:t>sprop</w:t>
      </w:r>
      <w:proofErr w:type="spellEnd"/>
      <w:r>
        <w:t xml:space="preserve">-sei attribute; currently no other SDP solution right now; let’s include in the PD </w:t>
      </w:r>
      <w:proofErr w:type="spellStart"/>
      <w:r>
        <w:t>dCR</w:t>
      </w:r>
      <w:proofErr w:type="spellEnd"/>
    </w:p>
    <w:p w:rsidR="00552FB3" w:rsidRDefault="00FD3E5C">
      <w:pPr>
        <w:numPr>
          <w:ilvl w:val="0"/>
          <w:numId w:val="20"/>
        </w:numPr>
      </w:pPr>
      <w:r>
        <w:t>Ozgur: let’s minute that we will open the door for other SDP based solutions</w:t>
      </w:r>
    </w:p>
    <w:p w:rsidR="00552FB3" w:rsidRDefault="00FD3E5C">
      <w:pPr>
        <w:numPr>
          <w:ilvl w:val="0"/>
          <w:numId w:val="20"/>
        </w:numPr>
      </w:pPr>
      <w:r>
        <w:t>Saba: wha</w:t>
      </w:r>
      <w:r>
        <w:t xml:space="preserve">t about </w:t>
      </w:r>
      <w:proofErr w:type="gramStart"/>
      <w:r>
        <w:t>AVC;</w:t>
      </w:r>
      <w:proofErr w:type="gramEnd"/>
      <w:r>
        <w:t xml:space="preserve"> if use SEI for AVC how would that be done?</w:t>
      </w:r>
    </w:p>
    <w:p w:rsidR="00552FB3" w:rsidRDefault="00FD3E5C">
      <w:pPr>
        <w:numPr>
          <w:ilvl w:val="0"/>
          <w:numId w:val="20"/>
        </w:numPr>
      </w:pPr>
      <w:r>
        <w:t xml:space="preserve">Ozgur: already defined method for HEVC, for AVC we need to further explore; but suggest </w:t>
      </w:r>
      <w:proofErr w:type="gramStart"/>
      <w:r>
        <w:t>to document</w:t>
      </w:r>
      <w:proofErr w:type="gramEnd"/>
      <w:r>
        <w:t xml:space="preserve"> what is currently available</w:t>
      </w:r>
    </w:p>
    <w:p w:rsidR="00552FB3" w:rsidRDefault="00FD3E5C">
      <w:pPr>
        <w:numPr>
          <w:ilvl w:val="0"/>
          <w:numId w:val="20"/>
        </w:numPr>
      </w:pPr>
      <w:r>
        <w:t xml:space="preserve">Saba: OK for </w:t>
      </w:r>
      <w:proofErr w:type="spellStart"/>
      <w:r>
        <w:t>sprop</w:t>
      </w:r>
      <w:proofErr w:type="spellEnd"/>
      <w:r>
        <w:t>-sei for HEVC, but keep door open on whether other sol</w:t>
      </w:r>
      <w:r>
        <w:t>utions for SDP can be used for AVC</w:t>
      </w:r>
    </w:p>
    <w:p w:rsidR="00552FB3" w:rsidRDefault="00FD3E5C">
      <w:pPr>
        <w:numPr>
          <w:ilvl w:val="0"/>
          <w:numId w:val="20"/>
        </w:numPr>
      </w:pPr>
      <w:r>
        <w:t xml:space="preserve">Ozgur: no need to </w:t>
      </w:r>
      <w:proofErr w:type="gramStart"/>
      <w:r>
        <w:t>revised</w:t>
      </w:r>
      <w:proofErr w:type="gramEnd"/>
      <w:r>
        <w:t xml:space="preserve"> this document for PD, but will work offline with Saba to make changes directly to draft CR.</w:t>
      </w:r>
    </w:p>
    <w:p w:rsidR="00552FB3" w:rsidRDefault="00552FB3"/>
    <w:p w:rsidR="00552FB3" w:rsidRDefault="00FD3E5C">
      <w:r>
        <w:t xml:space="preserve">Decision: -1547 </w:t>
      </w:r>
      <w:r>
        <w:rPr>
          <w:color w:val="0000FF"/>
        </w:rPr>
        <w:t>agreed</w:t>
      </w:r>
      <w:r>
        <w:t xml:space="preserve"> with online discussion </w:t>
      </w:r>
      <w:proofErr w:type="spellStart"/>
      <w:r>
        <w:t>minuted</w:t>
      </w:r>
      <w:proofErr w:type="spellEnd"/>
      <w:r>
        <w:t xml:space="preserve">; in </w:t>
      </w:r>
      <w:proofErr w:type="spellStart"/>
      <w:r>
        <w:t>dCR</w:t>
      </w:r>
      <w:proofErr w:type="spellEnd"/>
      <w:r>
        <w:t xml:space="preserve"> will state SDP signaling can be done via</w:t>
      </w:r>
      <w:r>
        <w:t xml:space="preserve"> </w:t>
      </w:r>
      <w:proofErr w:type="spellStart"/>
      <w:r>
        <w:t>sprop</w:t>
      </w:r>
      <w:proofErr w:type="spellEnd"/>
      <w:r>
        <w:t>-sei or via other SDP means</w:t>
      </w:r>
    </w:p>
    <w:p w:rsidR="00552FB3" w:rsidRDefault="00552FB3"/>
    <w:p w:rsidR="00552FB3" w:rsidRDefault="00552FB3"/>
    <w:tbl>
      <w:tblPr>
        <w:tblStyle w:val="affffffffffffffffd"/>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76">
              <w:r>
                <w:rPr>
                  <w:rFonts w:ascii="Arial" w:eastAsia="Arial" w:hAnsi="Arial" w:cs="Arial"/>
                  <w:b/>
                  <w:color w:val="0000FF"/>
                  <w:sz w:val="16"/>
                  <w:szCs w:val="16"/>
                  <w:u w:val="single"/>
                </w:rPr>
                <w:t>S4-201330</w:t>
              </w:r>
            </w:hyperlink>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Updated Video Codec Requirements for ITT4RT</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Intel</w:t>
            </w:r>
          </w:p>
        </w:tc>
      </w:tr>
    </w:tbl>
    <w:p w:rsidR="00552FB3" w:rsidRDefault="00552FB3"/>
    <w:p w:rsidR="00552FB3" w:rsidRDefault="00FD3E5C">
      <w:r>
        <w:t xml:space="preserve">Sent for email agreement by </w:t>
      </w:r>
    </w:p>
    <w:tbl>
      <w:tblPr>
        <w:tblStyle w:val="affffffffffffffffe"/>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t>17 Nov 0300 CET</w:t>
            </w:r>
          </w:p>
        </w:tc>
      </w:tr>
    </w:tbl>
    <w:p w:rsidR="00552FB3" w:rsidRDefault="00552FB3"/>
    <w:tbl>
      <w:tblPr>
        <w:tblStyle w:val="afffffffffffffffff"/>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77">
              <w:r>
                <w:rPr>
                  <w:rFonts w:ascii="Arial" w:eastAsia="Arial" w:hAnsi="Arial" w:cs="Arial"/>
                  <w:color w:val="663399"/>
                  <w:sz w:val="18"/>
                  <w:szCs w:val="18"/>
                </w:rPr>
                <w:t>[11.5; 1330; 17 Nov 0300 CET] Updated Video Codec Requirements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05:37:09 +0000</w:t>
            </w:r>
          </w:p>
        </w:tc>
      </w:tr>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78">
              <w:r>
                <w:rPr>
                  <w:rFonts w:ascii="Arial" w:eastAsia="Arial" w:hAnsi="Arial" w:cs="Arial"/>
                  <w:color w:val="663399"/>
                  <w:sz w:val="18"/>
                  <w:szCs w:val="18"/>
                </w:rPr>
                <w:t>[11.5; 1330; 17 Nov 0300 CET] Updated Video Codec Requirements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Curcio, Igor (Nokia - FI/Tampere)</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16:41:47 +0000</w:t>
            </w:r>
          </w:p>
        </w:tc>
      </w:tr>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79">
              <w:r>
                <w:rPr>
                  <w:rFonts w:ascii="Arial" w:eastAsia="Arial" w:hAnsi="Arial" w:cs="Arial"/>
                  <w:color w:val="663399"/>
                  <w:sz w:val="18"/>
                  <w:szCs w:val="18"/>
                </w:rPr>
                <w:t>[11.5; 1330; 17 Nov 0300 CET] Updated Video Codec Requirements for ITT4RT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Min Wang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17:3</w:t>
            </w:r>
            <w:r>
              <w:rPr>
                <w:rFonts w:ascii="Arial" w:eastAsia="Arial" w:hAnsi="Arial" w:cs="Arial"/>
                <w:sz w:val="18"/>
                <w:szCs w:val="18"/>
              </w:rPr>
              <w:t>9:01 +0000</w:t>
            </w:r>
          </w:p>
        </w:tc>
      </w:tr>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80">
              <w:r>
                <w:rPr>
                  <w:rFonts w:ascii="Arial" w:eastAsia="Arial" w:hAnsi="Arial" w:cs="Arial"/>
                  <w:color w:val="663399"/>
                  <w:sz w:val="18"/>
                  <w:szCs w:val="18"/>
                </w:rPr>
                <w:t>[11.5; 1330; 17 Nov 0300 CET] Updated Video Codec Requirements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22:11:14 +0000</w:t>
            </w:r>
          </w:p>
        </w:tc>
      </w:tr>
    </w:tbl>
    <w:p w:rsidR="00552FB3" w:rsidRDefault="00552FB3"/>
    <w:p w:rsidR="00552FB3" w:rsidRDefault="00FD3E5C">
      <w:r>
        <w:t xml:space="preserve">Ozgur acknowledged that he received email comments from Qualcomm which he agrees with and will incorporate into </w:t>
      </w:r>
      <w:proofErr w:type="gramStart"/>
      <w:r>
        <w:t>revision..</w:t>
      </w:r>
      <w:proofErr w:type="gramEnd"/>
      <w:r>
        <w:t xml:space="preserve"> </w:t>
      </w:r>
    </w:p>
    <w:p w:rsidR="00552FB3" w:rsidRDefault="00552FB3"/>
    <w:p w:rsidR="00552FB3" w:rsidRDefault="00FD3E5C">
      <w:r>
        <w:t xml:space="preserve">Decision: Revised to </w:t>
      </w:r>
      <w:hyperlink r:id="rId81">
        <w:r>
          <w:rPr>
            <w:rFonts w:ascii="Arial" w:eastAsia="Arial" w:hAnsi="Arial" w:cs="Arial"/>
            <w:b/>
            <w:color w:val="0000FF"/>
            <w:sz w:val="16"/>
            <w:szCs w:val="16"/>
            <w:u w:val="single"/>
          </w:rPr>
          <w:t>S4-201548</w:t>
        </w:r>
      </w:hyperlink>
    </w:p>
    <w:p w:rsidR="00552FB3" w:rsidRDefault="00552FB3"/>
    <w:p w:rsidR="00552FB3" w:rsidRDefault="00552FB3"/>
    <w:tbl>
      <w:tblPr>
        <w:tblStyle w:val="afffffffffffffffff0"/>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spacing w:line="276" w:lineRule="auto"/>
            </w:pPr>
            <w:hyperlink r:id="rId82">
              <w:r>
                <w:rPr>
                  <w:rFonts w:ascii="Arial" w:eastAsia="Arial" w:hAnsi="Arial" w:cs="Arial"/>
                  <w:b/>
                  <w:color w:val="1155CC"/>
                  <w:sz w:val="16"/>
                  <w:szCs w:val="16"/>
                  <w:u w:val="single"/>
                </w:rPr>
                <w:t>S4-201548</w:t>
              </w:r>
            </w:hyperlink>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spacing w:line="276" w:lineRule="auto"/>
            </w:pPr>
            <w:r>
              <w:rPr>
                <w:rFonts w:ascii="Arial" w:eastAsia="Arial" w:hAnsi="Arial" w:cs="Arial"/>
                <w:sz w:val="16"/>
                <w:szCs w:val="16"/>
              </w:rPr>
              <w:t>Updated Video Codec Requirements for ITT4RT</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spacing w:line="276" w:lineRule="auto"/>
            </w:pPr>
            <w:r>
              <w:rPr>
                <w:rFonts w:ascii="Arial" w:eastAsia="Arial" w:hAnsi="Arial" w:cs="Arial"/>
                <w:sz w:val="16"/>
                <w:szCs w:val="16"/>
              </w:rPr>
              <w:t>Intel</w:t>
            </w:r>
          </w:p>
        </w:tc>
      </w:tr>
    </w:tbl>
    <w:p w:rsidR="00552FB3" w:rsidRDefault="00552FB3"/>
    <w:p w:rsidR="00552FB3" w:rsidRDefault="00FD3E5C">
      <w:r>
        <w:t xml:space="preserve">Sent for email agreement by </w:t>
      </w:r>
    </w:p>
    <w:tbl>
      <w:tblPr>
        <w:tblStyle w:val="afffffffffffffffff1"/>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t>18 Nov 1900 CET</w:t>
            </w:r>
          </w:p>
        </w:tc>
      </w:tr>
    </w:tbl>
    <w:p w:rsidR="00552FB3" w:rsidRDefault="00FD3E5C">
      <w:r>
        <w:t>Email comments were received.</w:t>
      </w:r>
    </w:p>
    <w:p w:rsidR="00552FB3" w:rsidRDefault="00552FB3"/>
    <w:tbl>
      <w:tblPr>
        <w:tblStyle w:val="afffffffffffffffff2"/>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83">
              <w:r>
                <w:rPr>
                  <w:rFonts w:ascii="Arial" w:eastAsia="Arial" w:hAnsi="Arial" w:cs="Arial"/>
                  <w:color w:val="663399"/>
                  <w:sz w:val="18"/>
                  <w:szCs w:val="18"/>
                </w:rPr>
                <w:t>[11.5; 1548; 18 Nov 1900 CET] Updated Video Codec Requirements for ITT4RT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23:37:23 +0000</w:t>
            </w:r>
          </w:p>
        </w:tc>
      </w:tr>
      <w:tr w:rsidR="00552FB3">
        <w:trPr>
          <w:trHeight w:val="945"/>
        </w:trPr>
        <w:tc>
          <w:tcPr>
            <w:tcW w:w="3990" w:type="dxa"/>
            <w:tcBorders>
              <w:top w:val="nil"/>
              <w:left w:val="single" w:sz="8" w:space="0" w:color="999999"/>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954F72"/>
                <w:sz w:val="18"/>
                <w:szCs w:val="18"/>
                <w:u w:val="single"/>
              </w:rPr>
            </w:pPr>
            <w:hyperlink r:id="rId84">
              <w:r>
                <w:rPr>
                  <w:rFonts w:ascii="Arial" w:eastAsia="Arial" w:hAnsi="Arial" w:cs="Arial"/>
                  <w:color w:val="954F72"/>
                  <w:sz w:val="18"/>
                  <w:szCs w:val="18"/>
                  <w:u w:val="single"/>
                </w:rPr>
                <w:t>[11.5; 1548; 18 Nov 1900 CET] Updated Video Codec Requirements for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Curcio, Igor (Nokia - FI/Tampere)</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14:00:33 +0000</w:t>
            </w:r>
          </w:p>
        </w:tc>
      </w:tr>
    </w:tbl>
    <w:p w:rsidR="00552FB3" w:rsidRDefault="00552FB3"/>
    <w:p w:rsidR="00552FB3" w:rsidRDefault="00FD3E5C">
      <w:r>
        <w:t>Discussion:</w:t>
      </w:r>
    </w:p>
    <w:p w:rsidR="00552FB3" w:rsidRDefault="00FD3E5C">
      <w:pPr>
        <w:numPr>
          <w:ilvl w:val="0"/>
          <w:numId w:val="5"/>
        </w:numPr>
      </w:pPr>
      <w:r>
        <w:t>Nik: comment from Igor on progressive high profile</w:t>
      </w:r>
    </w:p>
    <w:p w:rsidR="00552FB3" w:rsidRDefault="00FD3E5C">
      <w:pPr>
        <w:numPr>
          <w:ilvl w:val="0"/>
          <w:numId w:val="5"/>
        </w:numPr>
      </w:pPr>
      <w:r>
        <w:t>Ozgur: can change constraint_set1_flag setting from“1” to “0”</w:t>
      </w:r>
    </w:p>
    <w:p w:rsidR="00552FB3" w:rsidRDefault="00FD3E5C">
      <w:pPr>
        <w:numPr>
          <w:ilvl w:val="0"/>
          <w:numId w:val="5"/>
        </w:numPr>
      </w:pPr>
      <w:r>
        <w:t>Min: re. 1330 document (previous version of this), see that you</w:t>
      </w:r>
      <w:r>
        <w:t>’ve changed to progressive high profile which is good for her</w:t>
      </w:r>
    </w:p>
    <w:p w:rsidR="00552FB3" w:rsidRDefault="00FD3E5C">
      <w:pPr>
        <w:numPr>
          <w:ilvl w:val="0"/>
          <w:numId w:val="5"/>
        </w:numPr>
      </w:pPr>
      <w:r>
        <w:t xml:space="preserve">Ozgur: reviewing </w:t>
      </w:r>
      <w:proofErr w:type="spellStart"/>
      <w:r>
        <w:t>Igors</w:t>
      </w:r>
      <w:proofErr w:type="spellEnd"/>
      <w:r>
        <w:t>’ comment, he asks why not set that flag to 1?</w:t>
      </w:r>
    </w:p>
    <w:p w:rsidR="00552FB3" w:rsidRDefault="00FD3E5C">
      <w:pPr>
        <w:numPr>
          <w:ilvl w:val="0"/>
          <w:numId w:val="5"/>
        </w:numPr>
      </w:pPr>
      <w:r>
        <w:t>Min: per standard for any High Profile 0-3 it should be set to ‘0’, for 4-5 it should be 1.</w:t>
      </w:r>
    </w:p>
    <w:p w:rsidR="00552FB3" w:rsidRDefault="00FD3E5C">
      <w:pPr>
        <w:numPr>
          <w:ilvl w:val="0"/>
          <w:numId w:val="5"/>
        </w:numPr>
      </w:pPr>
      <w:r>
        <w:t>Igor: setting to ‘0’ is fine</w:t>
      </w:r>
    </w:p>
    <w:p w:rsidR="00552FB3" w:rsidRDefault="00552FB3"/>
    <w:p w:rsidR="00552FB3" w:rsidRDefault="00FD3E5C">
      <w:r>
        <w:t xml:space="preserve">Decision: -1548 </w:t>
      </w:r>
      <w:r>
        <w:rPr>
          <w:color w:val="0000FF"/>
        </w:rPr>
        <w:t>agreed</w:t>
      </w:r>
      <w:r>
        <w:t xml:space="preserve"> for inclusion in Draft CR</w:t>
      </w:r>
    </w:p>
    <w:p w:rsidR="00552FB3" w:rsidRDefault="00552FB3"/>
    <w:tbl>
      <w:tblPr>
        <w:tblStyle w:val="afffffffffffffffff3"/>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885"/>
        <w:gridCol w:w="2490"/>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85">
              <w:r>
                <w:rPr>
                  <w:rFonts w:ascii="Arial" w:eastAsia="Arial" w:hAnsi="Arial" w:cs="Arial"/>
                  <w:b/>
                  <w:color w:val="0000FF"/>
                  <w:sz w:val="16"/>
                  <w:szCs w:val="16"/>
                  <w:u w:val="single"/>
                </w:rPr>
                <w:t>S4-201376</w:t>
              </w:r>
            </w:hyperlink>
          </w:p>
        </w:tc>
        <w:tc>
          <w:tcPr>
            <w:tcW w:w="388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ITT4RT: On text for Fisheye Video</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Samsung Electronics Iberia SA</w:t>
            </w:r>
          </w:p>
        </w:tc>
      </w:tr>
    </w:tbl>
    <w:p w:rsidR="00552FB3" w:rsidRDefault="00FD3E5C">
      <w:r>
        <w:t xml:space="preserve">Sent for email agreement by </w:t>
      </w:r>
    </w:p>
    <w:tbl>
      <w:tblPr>
        <w:tblStyle w:val="afffffffffffffffff4"/>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lastRenderedPageBreak/>
              <w:t>17 Nov 030</w:t>
            </w:r>
            <w:r>
              <w:t>0 CET</w:t>
            </w:r>
          </w:p>
        </w:tc>
      </w:tr>
    </w:tbl>
    <w:p w:rsidR="00552FB3" w:rsidRDefault="00FD3E5C">
      <w:r>
        <w:t xml:space="preserve">Received email comments.  </w:t>
      </w:r>
    </w:p>
    <w:p w:rsidR="00552FB3" w:rsidRDefault="00552FB3"/>
    <w:tbl>
      <w:tblPr>
        <w:tblStyle w:val="afffffffffffffffff5"/>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86">
              <w:r>
                <w:rPr>
                  <w:rFonts w:ascii="Arial" w:eastAsia="Arial" w:hAnsi="Arial" w:cs="Arial"/>
                  <w:color w:val="663399"/>
                  <w:sz w:val="18"/>
                  <w:szCs w:val="18"/>
                </w:rPr>
                <w:t>[11.5; 1376; 17 Nov 0300 CET] ITT4RT: On text for Fisheye Video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05:37:53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87">
              <w:r>
                <w:rPr>
                  <w:rFonts w:ascii="Arial" w:eastAsia="Arial" w:hAnsi="Arial" w:cs="Arial"/>
                  <w:color w:val="663399"/>
                  <w:sz w:val="18"/>
                  <w:szCs w:val="18"/>
                </w:rPr>
                <w:t>[11.5; 1376; 17 Nov 0300 CET] ITT4RT: On text for Fisheye Video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Imed</w:t>
            </w:r>
            <w:proofErr w:type="spellEnd"/>
            <w:r>
              <w:rPr>
                <w:rFonts w:ascii="Arial" w:eastAsia="Arial" w:hAnsi="Arial" w:cs="Arial"/>
                <w:sz w:val="18"/>
                <w:szCs w:val="18"/>
              </w:rPr>
              <w:t xml:space="preserve"> Bouazizi</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13:09:50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88">
              <w:r>
                <w:rPr>
                  <w:rFonts w:ascii="Arial" w:eastAsia="Arial" w:hAnsi="Arial" w:cs="Arial"/>
                  <w:color w:val="663399"/>
                  <w:sz w:val="18"/>
                  <w:szCs w:val="18"/>
                </w:rPr>
                <w:t>[11.5; 1376; 17 Nov 0300 CET] ITT4RT: On text for Fisheye Video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Bo Burman</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20:58:38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89">
              <w:r>
                <w:rPr>
                  <w:rFonts w:ascii="Arial" w:eastAsia="Arial" w:hAnsi="Arial" w:cs="Arial"/>
                  <w:color w:val="663399"/>
                  <w:sz w:val="18"/>
                  <w:szCs w:val="18"/>
                </w:rPr>
                <w:t>[11.5; 1376; 17 Nov 0300 CET] ITT4RT: On text for Fisheye Video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Eric Yip</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00:53:21 +0900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90">
              <w:r>
                <w:rPr>
                  <w:rFonts w:ascii="Arial" w:eastAsia="Arial" w:hAnsi="Arial" w:cs="Arial"/>
                  <w:color w:val="663399"/>
                  <w:sz w:val="18"/>
                  <w:szCs w:val="18"/>
                </w:rPr>
                <w:t>[11.5; 1376; 17 Nov 0300 CET] ITT4RT: On text for Fisheye Video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04:12:46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91">
              <w:r>
                <w:rPr>
                  <w:rFonts w:ascii="Arial" w:eastAsia="Arial" w:hAnsi="Arial" w:cs="Arial"/>
                  <w:color w:val="663399"/>
                  <w:sz w:val="18"/>
                  <w:szCs w:val="18"/>
                </w:rPr>
                <w:t>[11.5; 1376; 17 Nov 0300 CET] ITT4RT: On text for Fisheye Video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Eric Yip</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10:40:47 +0900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92">
              <w:r>
                <w:rPr>
                  <w:rFonts w:ascii="Arial" w:eastAsia="Arial" w:hAnsi="Arial" w:cs="Arial"/>
                  <w:color w:val="663399"/>
                  <w:sz w:val="18"/>
                  <w:szCs w:val="18"/>
                </w:rPr>
                <w:t>[11.5; 1376; 17 Nov 0300 CET] ITT4RT: On text for Fisheye Video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Eric Yip</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16:45:20 +0900</w:t>
            </w:r>
          </w:p>
        </w:tc>
      </w:tr>
    </w:tbl>
    <w:p w:rsidR="00552FB3" w:rsidRDefault="00FD3E5C">
      <w:r>
        <w:t xml:space="preserve">Revised into </w:t>
      </w:r>
      <w:hyperlink r:id="rId93">
        <w:r>
          <w:rPr>
            <w:rFonts w:ascii="Arial" w:eastAsia="Arial" w:hAnsi="Arial" w:cs="Arial"/>
            <w:b/>
            <w:color w:val="0000FF"/>
            <w:sz w:val="16"/>
            <w:szCs w:val="16"/>
            <w:u w:val="single"/>
          </w:rPr>
          <w:t>S4-201546</w:t>
        </w:r>
      </w:hyperlink>
      <w:r>
        <w:t xml:space="preserve"> </w:t>
      </w:r>
    </w:p>
    <w:p w:rsidR="00552FB3" w:rsidRDefault="00552FB3"/>
    <w:tbl>
      <w:tblPr>
        <w:tblStyle w:val="afffffffffffffffff6"/>
        <w:tblW w:w="8445" w:type="dxa"/>
        <w:tblBorders>
          <w:top w:val="nil"/>
          <w:left w:val="nil"/>
          <w:bottom w:val="nil"/>
          <w:right w:val="nil"/>
          <w:insideH w:val="nil"/>
          <w:insideV w:val="nil"/>
        </w:tblBorders>
        <w:tblLayout w:type="fixed"/>
        <w:tblLook w:val="0600" w:firstRow="0" w:lastRow="0" w:firstColumn="0" w:lastColumn="0" w:noHBand="1" w:noVBand="1"/>
      </w:tblPr>
      <w:tblGrid>
        <w:gridCol w:w="1035"/>
        <w:gridCol w:w="4920"/>
        <w:gridCol w:w="2490"/>
      </w:tblGrid>
      <w:tr w:rsidR="00552FB3">
        <w:trPr>
          <w:trHeight w:val="385"/>
        </w:trPr>
        <w:tc>
          <w:tcPr>
            <w:tcW w:w="103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94">
              <w:r>
                <w:rPr>
                  <w:rFonts w:ascii="Arial" w:eastAsia="Arial" w:hAnsi="Arial" w:cs="Arial"/>
                  <w:b/>
                  <w:color w:val="0000FF"/>
                  <w:sz w:val="16"/>
                  <w:szCs w:val="16"/>
                  <w:u w:val="single"/>
                </w:rPr>
                <w:t>S4-201546</w:t>
              </w:r>
            </w:hyperlink>
          </w:p>
        </w:tc>
        <w:tc>
          <w:tcPr>
            <w:tcW w:w="492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ITT4RT: On text for Fisheye Video</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Samsung Electronics Iberia SA</w:t>
            </w:r>
          </w:p>
        </w:tc>
      </w:tr>
    </w:tbl>
    <w:p w:rsidR="00552FB3" w:rsidRDefault="00552FB3"/>
    <w:p w:rsidR="00552FB3" w:rsidRDefault="00FD3E5C">
      <w:r>
        <w:t xml:space="preserve">Sent for email agreement by </w:t>
      </w:r>
    </w:p>
    <w:p w:rsidR="00552FB3" w:rsidRDefault="00FD3E5C">
      <w:r>
        <w:t>18 Nov 1500 CET</w:t>
      </w:r>
    </w:p>
    <w:p w:rsidR="00552FB3" w:rsidRDefault="00552FB3"/>
    <w:p w:rsidR="00552FB3" w:rsidRDefault="00FD3E5C">
      <w:r>
        <w:t>No comments received via email.</w:t>
      </w:r>
    </w:p>
    <w:p w:rsidR="00552FB3" w:rsidRDefault="00552FB3"/>
    <w:p w:rsidR="00552FB3" w:rsidRDefault="00FD3E5C">
      <w:pPr>
        <w:rPr>
          <w:color w:val="0000FF"/>
        </w:rPr>
      </w:pPr>
      <w:r>
        <w:t xml:space="preserve">Document was </w:t>
      </w:r>
      <w:r>
        <w:rPr>
          <w:color w:val="0000FF"/>
        </w:rPr>
        <w:t>agreed.</w:t>
      </w:r>
    </w:p>
    <w:p w:rsidR="00552FB3" w:rsidRDefault="00552FB3"/>
    <w:p w:rsidR="00552FB3" w:rsidRDefault="00552FB3"/>
    <w:tbl>
      <w:tblPr>
        <w:tblStyle w:val="afffffffffffffffff7"/>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885"/>
        <w:gridCol w:w="2490"/>
      </w:tblGrid>
      <w:tr w:rsidR="00552FB3">
        <w:trPr>
          <w:trHeight w:val="490"/>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95">
              <w:r>
                <w:rPr>
                  <w:rFonts w:ascii="Arial" w:eastAsia="Arial" w:hAnsi="Arial" w:cs="Arial"/>
                  <w:b/>
                  <w:color w:val="0000FF"/>
                  <w:sz w:val="16"/>
                  <w:szCs w:val="16"/>
                  <w:u w:val="single"/>
                </w:rPr>
                <w:t>S4-201377</w:t>
              </w:r>
            </w:hyperlink>
          </w:p>
        </w:tc>
        <w:tc>
          <w:tcPr>
            <w:tcW w:w="388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ITT4RT: On viewport information and feedback messages</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Samsung Electronics Iberia SA</w:t>
            </w:r>
          </w:p>
        </w:tc>
      </w:tr>
    </w:tbl>
    <w:p w:rsidR="00552FB3" w:rsidRDefault="00552FB3"/>
    <w:p w:rsidR="00552FB3" w:rsidRDefault="00FD3E5C">
      <w:r>
        <w:t xml:space="preserve">Sent for email agreement </w:t>
      </w:r>
    </w:p>
    <w:p w:rsidR="00552FB3" w:rsidRDefault="00552FB3"/>
    <w:p w:rsidR="00552FB3" w:rsidRDefault="00552FB3"/>
    <w:tbl>
      <w:tblPr>
        <w:tblStyle w:val="afffffffffffffffff8"/>
        <w:tblW w:w="7605" w:type="dxa"/>
        <w:tblBorders>
          <w:top w:val="nil"/>
          <w:left w:val="nil"/>
          <w:bottom w:val="nil"/>
          <w:right w:val="nil"/>
          <w:insideH w:val="nil"/>
          <w:insideV w:val="nil"/>
        </w:tblBorders>
        <w:tblLayout w:type="fixed"/>
        <w:tblLook w:val="0600" w:firstRow="0" w:lastRow="0" w:firstColumn="0" w:lastColumn="0" w:noHBand="1" w:noVBand="1"/>
      </w:tblPr>
      <w:tblGrid>
        <w:gridCol w:w="2535"/>
        <w:gridCol w:w="2535"/>
        <w:gridCol w:w="2535"/>
      </w:tblGrid>
      <w:tr w:rsidR="00552FB3">
        <w:trPr>
          <w:trHeight w:val="385"/>
        </w:trPr>
        <w:tc>
          <w:tcPr>
            <w:tcW w:w="2535" w:type="dxa"/>
            <w:tcBorders>
              <w:top w:val="nil"/>
              <w:left w:val="nil"/>
              <w:bottom w:val="nil"/>
              <w:right w:val="nil"/>
            </w:tcBorders>
            <w:shd w:val="clear" w:color="auto" w:fill="FFFFFF"/>
            <w:tcMar>
              <w:top w:w="80" w:type="dxa"/>
              <w:left w:w="80" w:type="dxa"/>
              <w:bottom w:w="80" w:type="dxa"/>
              <w:right w:w="80" w:type="dxa"/>
            </w:tcMar>
          </w:tcPr>
          <w:p w:rsidR="00552FB3" w:rsidRDefault="00FD3E5C">
            <w:pPr>
              <w:widowControl w:val="0"/>
              <w:spacing w:after="160" w:line="276" w:lineRule="auto"/>
              <w:rPr>
                <w:rFonts w:ascii="Arial" w:eastAsia="Arial" w:hAnsi="Arial" w:cs="Arial"/>
                <w:color w:val="663399"/>
                <w:sz w:val="18"/>
                <w:szCs w:val="18"/>
              </w:rPr>
            </w:pPr>
            <w:hyperlink r:id="rId96">
              <w:r>
                <w:rPr>
                  <w:rFonts w:ascii="Arial" w:eastAsia="Arial" w:hAnsi="Arial" w:cs="Arial"/>
                  <w:color w:val="663399"/>
                  <w:sz w:val="18"/>
                  <w:szCs w:val="18"/>
                </w:rPr>
                <w:t>[11.5; 1377; 17 Nov 0300 CET] ITT4RT: On</w:t>
              </w:r>
              <w:r>
                <w:rPr>
                  <w:rFonts w:ascii="Arial" w:eastAsia="Arial" w:hAnsi="Arial" w:cs="Arial"/>
                  <w:color w:val="663399"/>
                  <w:sz w:val="18"/>
                  <w:szCs w:val="18"/>
                </w:rPr>
                <w:t xml:space="preserve"> viewport information and feedback messages - for agreement</w:t>
              </w:r>
            </w:hyperlink>
          </w:p>
        </w:tc>
        <w:tc>
          <w:tcPr>
            <w:tcW w:w="2535" w:type="dxa"/>
            <w:tcBorders>
              <w:top w:val="nil"/>
              <w:left w:val="nil"/>
              <w:bottom w:val="nil"/>
              <w:right w:val="nil"/>
            </w:tcBorders>
            <w:shd w:val="clear" w:color="auto" w:fill="FFFFFF"/>
            <w:tcMar>
              <w:top w:w="80" w:type="dxa"/>
              <w:left w:w="80" w:type="dxa"/>
              <w:bottom w:w="80" w:type="dxa"/>
              <w:right w:w="80" w:type="dxa"/>
            </w:tcMar>
          </w:tcPr>
          <w:p w:rsidR="00552FB3" w:rsidRDefault="00FD3E5C">
            <w:pPr>
              <w:widowControl w:val="0"/>
              <w:spacing w:after="160" w:line="276" w:lineRule="auto"/>
              <w:rPr>
                <w:rFonts w:ascii="Arial" w:eastAsia="Arial" w:hAnsi="Arial" w:cs="Arial"/>
                <w:sz w:val="18"/>
                <w:szCs w:val="18"/>
              </w:rPr>
            </w:pPr>
            <w:r>
              <w:rPr>
                <w:rFonts w:ascii="Arial" w:eastAsia="Arial" w:hAnsi="Arial" w:cs="Arial"/>
                <w:sz w:val="18"/>
                <w:szCs w:val="18"/>
              </w:rPr>
              <w:t>Nikolai Leung</w:t>
            </w:r>
          </w:p>
        </w:tc>
        <w:tc>
          <w:tcPr>
            <w:tcW w:w="2535" w:type="dxa"/>
            <w:tcBorders>
              <w:top w:val="nil"/>
              <w:left w:val="nil"/>
              <w:bottom w:val="nil"/>
              <w:right w:val="nil"/>
            </w:tcBorders>
            <w:shd w:val="clear" w:color="auto" w:fill="FFFFFF"/>
            <w:tcMar>
              <w:top w:w="80" w:type="dxa"/>
              <w:left w:w="80" w:type="dxa"/>
              <w:bottom w:w="80" w:type="dxa"/>
              <w:right w:w="80" w:type="dxa"/>
            </w:tcMar>
          </w:tcPr>
          <w:p w:rsidR="00552FB3" w:rsidRDefault="00FD3E5C">
            <w:pPr>
              <w:widowControl w:val="0"/>
              <w:spacing w:after="160" w:line="276" w:lineRule="auto"/>
              <w:rPr>
                <w:rFonts w:ascii="Arial" w:eastAsia="Arial" w:hAnsi="Arial" w:cs="Arial"/>
                <w:sz w:val="18"/>
                <w:szCs w:val="18"/>
              </w:rPr>
            </w:pPr>
            <w:r>
              <w:rPr>
                <w:rFonts w:ascii="Arial" w:eastAsia="Arial" w:hAnsi="Arial" w:cs="Arial"/>
                <w:sz w:val="18"/>
                <w:szCs w:val="18"/>
              </w:rPr>
              <w:t>Mon, 16 Nov 2020 05:38:24 +0000</w:t>
            </w:r>
          </w:p>
        </w:tc>
      </w:tr>
      <w:tr w:rsidR="00552FB3">
        <w:trPr>
          <w:trHeight w:val="385"/>
        </w:trPr>
        <w:tc>
          <w:tcPr>
            <w:tcW w:w="2535" w:type="dxa"/>
            <w:tcBorders>
              <w:top w:val="nil"/>
              <w:left w:val="nil"/>
              <w:bottom w:val="nil"/>
              <w:right w:val="nil"/>
            </w:tcBorders>
            <w:shd w:val="clear" w:color="auto" w:fill="FFFFFF"/>
            <w:tcMar>
              <w:top w:w="80" w:type="dxa"/>
              <w:left w:w="80" w:type="dxa"/>
              <w:bottom w:w="80" w:type="dxa"/>
              <w:right w:w="80" w:type="dxa"/>
            </w:tcMar>
          </w:tcPr>
          <w:p w:rsidR="00552FB3" w:rsidRDefault="00FD3E5C">
            <w:pPr>
              <w:widowControl w:val="0"/>
              <w:spacing w:after="160" w:line="276" w:lineRule="auto"/>
              <w:rPr>
                <w:rFonts w:ascii="Arial" w:eastAsia="Arial" w:hAnsi="Arial" w:cs="Arial"/>
                <w:color w:val="663399"/>
                <w:sz w:val="18"/>
                <w:szCs w:val="18"/>
              </w:rPr>
            </w:pPr>
            <w:hyperlink r:id="rId97">
              <w:r>
                <w:rPr>
                  <w:rFonts w:ascii="Arial" w:eastAsia="Arial" w:hAnsi="Arial" w:cs="Arial"/>
                  <w:color w:val="663399"/>
                  <w:sz w:val="18"/>
                  <w:szCs w:val="18"/>
                </w:rPr>
                <w:t>[11.5; 1377; 17 Nov 0300 CET] ITT4RT: On viewport information and feedback messages - for agreement</w:t>
              </w:r>
            </w:hyperlink>
          </w:p>
        </w:tc>
        <w:tc>
          <w:tcPr>
            <w:tcW w:w="2535" w:type="dxa"/>
            <w:tcBorders>
              <w:top w:val="nil"/>
              <w:left w:val="nil"/>
              <w:bottom w:val="nil"/>
              <w:right w:val="nil"/>
            </w:tcBorders>
            <w:shd w:val="clear" w:color="auto" w:fill="FFFFFF"/>
            <w:tcMar>
              <w:top w:w="80" w:type="dxa"/>
              <w:left w:w="80" w:type="dxa"/>
              <w:bottom w:w="80" w:type="dxa"/>
              <w:right w:w="80" w:type="dxa"/>
            </w:tcMar>
          </w:tcPr>
          <w:p w:rsidR="00552FB3" w:rsidRDefault="00FD3E5C">
            <w:pPr>
              <w:widowControl w:val="0"/>
              <w:spacing w:after="160" w:line="276" w:lineRule="auto"/>
              <w:rPr>
                <w:rFonts w:ascii="Arial" w:eastAsia="Arial" w:hAnsi="Arial" w:cs="Arial"/>
                <w:sz w:val="18"/>
                <w:szCs w:val="18"/>
              </w:rPr>
            </w:pPr>
            <w:r>
              <w:rPr>
                <w:rFonts w:ascii="Arial" w:eastAsia="Arial" w:hAnsi="Arial" w:cs="Arial"/>
                <w:sz w:val="18"/>
                <w:szCs w:val="18"/>
              </w:rPr>
              <w:t>Curcio, Igor (Nokia - FI/Tampere)</w:t>
            </w:r>
          </w:p>
        </w:tc>
        <w:tc>
          <w:tcPr>
            <w:tcW w:w="2535" w:type="dxa"/>
            <w:tcBorders>
              <w:top w:val="nil"/>
              <w:left w:val="nil"/>
              <w:bottom w:val="nil"/>
              <w:right w:val="nil"/>
            </w:tcBorders>
            <w:shd w:val="clear" w:color="auto" w:fill="FFFFFF"/>
            <w:tcMar>
              <w:top w:w="80" w:type="dxa"/>
              <w:left w:w="80" w:type="dxa"/>
              <w:bottom w:w="80" w:type="dxa"/>
              <w:right w:w="80" w:type="dxa"/>
            </w:tcMar>
          </w:tcPr>
          <w:p w:rsidR="00552FB3" w:rsidRDefault="00FD3E5C">
            <w:pPr>
              <w:widowControl w:val="0"/>
              <w:spacing w:after="160" w:line="276" w:lineRule="auto"/>
              <w:rPr>
                <w:rFonts w:ascii="Arial" w:eastAsia="Arial" w:hAnsi="Arial" w:cs="Arial"/>
                <w:sz w:val="18"/>
                <w:szCs w:val="18"/>
              </w:rPr>
            </w:pPr>
            <w:r>
              <w:rPr>
                <w:rFonts w:ascii="Arial" w:eastAsia="Arial" w:hAnsi="Arial" w:cs="Arial"/>
                <w:sz w:val="18"/>
                <w:szCs w:val="18"/>
              </w:rPr>
              <w:t>Tue, 17 Nov 2020 00:28:18 +0000</w:t>
            </w:r>
          </w:p>
        </w:tc>
      </w:tr>
      <w:tr w:rsidR="00552FB3">
        <w:trPr>
          <w:trHeight w:val="385"/>
        </w:trPr>
        <w:tc>
          <w:tcPr>
            <w:tcW w:w="2535" w:type="dxa"/>
            <w:tcBorders>
              <w:top w:val="nil"/>
              <w:left w:val="nil"/>
              <w:bottom w:val="nil"/>
              <w:right w:val="nil"/>
            </w:tcBorders>
            <w:shd w:val="clear" w:color="auto" w:fill="FFFFFF"/>
            <w:tcMar>
              <w:top w:w="80" w:type="dxa"/>
              <w:left w:w="80" w:type="dxa"/>
              <w:bottom w:w="80" w:type="dxa"/>
              <w:right w:w="80" w:type="dxa"/>
            </w:tcMar>
          </w:tcPr>
          <w:p w:rsidR="00552FB3" w:rsidRDefault="00FD3E5C">
            <w:pPr>
              <w:widowControl w:val="0"/>
              <w:spacing w:after="160" w:line="276" w:lineRule="auto"/>
              <w:rPr>
                <w:rFonts w:ascii="Arial" w:eastAsia="Arial" w:hAnsi="Arial" w:cs="Arial"/>
                <w:color w:val="663399"/>
                <w:sz w:val="18"/>
                <w:szCs w:val="18"/>
              </w:rPr>
            </w:pPr>
            <w:hyperlink r:id="rId98">
              <w:r>
                <w:rPr>
                  <w:rFonts w:ascii="Arial" w:eastAsia="Arial" w:hAnsi="Arial" w:cs="Arial"/>
                  <w:color w:val="663399"/>
                  <w:sz w:val="18"/>
                  <w:szCs w:val="18"/>
                </w:rPr>
                <w:t xml:space="preserve">[11.5; 1377; 17 Nov 0300 CET] ITT4RT: On viewport information and feedback messages - </w:t>
              </w:r>
              <w:r>
                <w:rPr>
                  <w:rFonts w:ascii="Arial" w:eastAsia="Arial" w:hAnsi="Arial" w:cs="Arial"/>
                  <w:color w:val="663399"/>
                  <w:sz w:val="18"/>
                  <w:szCs w:val="18"/>
                </w:rPr>
                <w:t>for agreement</w:t>
              </w:r>
            </w:hyperlink>
          </w:p>
        </w:tc>
        <w:tc>
          <w:tcPr>
            <w:tcW w:w="2535" w:type="dxa"/>
            <w:tcBorders>
              <w:top w:val="nil"/>
              <w:left w:val="nil"/>
              <w:bottom w:val="nil"/>
              <w:right w:val="nil"/>
            </w:tcBorders>
            <w:shd w:val="clear" w:color="auto" w:fill="FFFFFF"/>
            <w:tcMar>
              <w:top w:w="80" w:type="dxa"/>
              <w:left w:w="80" w:type="dxa"/>
              <w:bottom w:w="80" w:type="dxa"/>
              <w:right w:w="80" w:type="dxa"/>
            </w:tcMar>
          </w:tcPr>
          <w:p w:rsidR="00552FB3" w:rsidRDefault="00FD3E5C">
            <w:pPr>
              <w:widowControl w:val="0"/>
              <w:spacing w:after="160" w:line="276" w:lineRule="auto"/>
              <w:rPr>
                <w:rFonts w:ascii="Arial" w:eastAsia="Arial" w:hAnsi="Arial" w:cs="Arial"/>
                <w:sz w:val="18"/>
                <w:szCs w:val="18"/>
              </w:rPr>
            </w:pPr>
            <w:r>
              <w:rPr>
                <w:rFonts w:ascii="Arial" w:eastAsia="Arial" w:hAnsi="Arial" w:cs="Arial"/>
                <w:sz w:val="18"/>
                <w:szCs w:val="18"/>
              </w:rPr>
              <w:t>Charles Lo</w:t>
            </w:r>
          </w:p>
        </w:tc>
        <w:tc>
          <w:tcPr>
            <w:tcW w:w="2535" w:type="dxa"/>
            <w:tcBorders>
              <w:top w:val="nil"/>
              <w:left w:val="nil"/>
              <w:bottom w:val="nil"/>
              <w:right w:val="nil"/>
            </w:tcBorders>
            <w:shd w:val="clear" w:color="auto" w:fill="FFFFFF"/>
            <w:tcMar>
              <w:top w:w="80" w:type="dxa"/>
              <w:left w:w="80" w:type="dxa"/>
              <w:bottom w:w="80" w:type="dxa"/>
              <w:right w:w="80" w:type="dxa"/>
            </w:tcMar>
          </w:tcPr>
          <w:p w:rsidR="00552FB3" w:rsidRDefault="00FD3E5C">
            <w:pPr>
              <w:widowControl w:val="0"/>
              <w:spacing w:after="160" w:line="276" w:lineRule="auto"/>
              <w:rPr>
                <w:rFonts w:ascii="Arial" w:eastAsia="Arial" w:hAnsi="Arial" w:cs="Arial"/>
                <w:sz w:val="18"/>
                <w:szCs w:val="18"/>
              </w:rPr>
            </w:pPr>
            <w:r>
              <w:rPr>
                <w:rFonts w:ascii="Arial" w:eastAsia="Arial" w:hAnsi="Arial" w:cs="Arial"/>
                <w:sz w:val="18"/>
                <w:szCs w:val="18"/>
              </w:rPr>
              <w:t>Tue, 17 Nov 2020 01:01:43 +0000</w:t>
            </w:r>
          </w:p>
        </w:tc>
      </w:tr>
      <w:tr w:rsidR="00552FB3">
        <w:trPr>
          <w:trHeight w:val="385"/>
        </w:trPr>
        <w:tc>
          <w:tcPr>
            <w:tcW w:w="2535" w:type="dxa"/>
            <w:tcBorders>
              <w:top w:val="nil"/>
              <w:left w:val="nil"/>
              <w:bottom w:val="nil"/>
              <w:right w:val="nil"/>
            </w:tcBorders>
            <w:shd w:val="clear" w:color="auto" w:fill="FFFFFF"/>
            <w:tcMar>
              <w:top w:w="80" w:type="dxa"/>
              <w:left w:w="80" w:type="dxa"/>
              <w:bottom w:w="80" w:type="dxa"/>
              <w:right w:w="80" w:type="dxa"/>
            </w:tcMar>
          </w:tcPr>
          <w:p w:rsidR="00552FB3" w:rsidRDefault="00FD3E5C">
            <w:pPr>
              <w:widowControl w:val="0"/>
              <w:spacing w:after="160" w:line="276" w:lineRule="auto"/>
              <w:rPr>
                <w:rFonts w:ascii="Arial" w:eastAsia="Arial" w:hAnsi="Arial" w:cs="Arial"/>
                <w:color w:val="663399"/>
                <w:sz w:val="18"/>
                <w:szCs w:val="18"/>
              </w:rPr>
            </w:pPr>
            <w:hyperlink r:id="rId99">
              <w:r>
                <w:rPr>
                  <w:rFonts w:ascii="Arial" w:eastAsia="Arial" w:hAnsi="Arial" w:cs="Arial"/>
                  <w:color w:val="663399"/>
                  <w:sz w:val="18"/>
                  <w:szCs w:val="18"/>
                </w:rPr>
                <w:t>[11.5; 1377; 17 Nov 0300 CET] ITT4RT: On viewport information and feedback messages - for agree</w:t>
              </w:r>
              <w:r>
                <w:rPr>
                  <w:rFonts w:ascii="Arial" w:eastAsia="Arial" w:hAnsi="Arial" w:cs="Arial"/>
                  <w:color w:val="663399"/>
                  <w:sz w:val="18"/>
                  <w:szCs w:val="18"/>
                </w:rPr>
                <w:t>ment</w:t>
              </w:r>
            </w:hyperlink>
          </w:p>
        </w:tc>
        <w:tc>
          <w:tcPr>
            <w:tcW w:w="2535" w:type="dxa"/>
            <w:tcBorders>
              <w:top w:val="nil"/>
              <w:left w:val="nil"/>
              <w:bottom w:val="nil"/>
              <w:right w:val="nil"/>
            </w:tcBorders>
            <w:shd w:val="clear" w:color="auto" w:fill="FFFFFF"/>
            <w:tcMar>
              <w:top w:w="80" w:type="dxa"/>
              <w:left w:w="80" w:type="dxa"/>
              <w:bottom w:w="80" w:type="dxa"/>
              <w:right w:w="80" w:type="dxa"/>
            </w:tcMar>
          </w:tcPr>
          <w:p w:rsidR="00552FB3" w:rsidRDefault="00FD3E5C">
            <w:pPr>
              <w:widowControl w:val="0"/>
              <w:spacing w:after="160" w:line="276" w:lineRule="auto"/>
              <w:rPr>
                <w:rFonts w:ascii="Arial" w:eastAsia="Arial" w:hAnsi="Arial" w:cs="Arial"/>
                <w:sz w:val="18"/>
                <w:szCs w:val="18"/>
              </w:rPr>
            </w:pPr>
            <w:r>
              <w:rPr>
                <w:rFonts w:ascii="Arial" w:eastAsia="Arial" w:hAnsi="Arial" w:cs="Arial"/>
                <w:sz w:val="18"/>
                <w:szCs w:val="18"/>
              </w:rPr>
              <w:t>Eric Yip</w:t>
            </w:r>
          </w:p>
        </w:tc>
        <w:tc>
          <w:tcPr>
            <w:tcW w:w="2535" w:type="dxa"/>
            <w:tcBorders>
              <w:top w:val="nil"/>
              <w:left w:val="nil"/>
              <w:bottom w:val="nil"/>
              <w:right w:val="nil"/>
            </w:tcBorders>
            <w:shd w:val="clear" w:color="auto" w:fill="FFFFFF"/>
            <w:tcMar>
              <w:top w:w="80" w:type="dxa"/>
              <w:left w:w="80" w:type="dxa"/>
              <w:bottom w:w="80" w:type="dxa"/>
              <w:right w:w="80" w:type="dxa"/>
            </w:tcMar>
          </w:tcPr>
          <w:p w:rsidR="00552FB3" w:rsidRDefault="00FD3E5C">
            <w:pPr>
              <w:widowControl w:val="0"/>
              <w:spacing w:after="160" w:line="276" w:lineRule="auto"/>
              <w:rPr>
                <w:rFonts w:ascii="Arial" w:eastAsia="Arial" w:hAnsi="Arial" w:cs="Arial"/>
                <w:sz w:val="18"/>
                <w:szCs w:val="18"/>
              </w:rPr>
            </w:pPr>
            <w:r>
              <w:rPr>
                <w:rFonts w:ascii="Arial" w:eastAsia="Arial" w:hAnsi="Arial" w:cs="Arial"/>
                <w:sz w:val="18"/>
                <w:szCs w:val="18"/>
              </w:rPr>
              <w:t>Tue, 17 Nov 2020 11:36:12 +0900</w:t>
            </w:r>
          </w:p>
        </w:tc>
      </w:tr>
    </w:tbl>
    <w:p w:rsidR="00552FB3" w:rsidRDefault="00552FB3"/>
    <w:p w:rsidR="00552FB3" w:rsidRDefault="00FD3E5C">
      <w:r>
        <w:t xml:space="preserve">Eric mentions that he received email comments from </w:t>
      </w:r>
      <w:proofErr w:type="gramStart"/>
      <w:r>
        <w:t>Ozgur</w:t>
      </w:r>
      <w:proofErr w:type="gramEnd"/>
      <w:r>
        <w:t xml:space="preserve"> and Charles and subsequent changes will be incorporated; need more discussion on fisheye related portion of document. Thinks for fisheye already signal</w:t>
      </w:r>
      <w:r>
        <w:t xml:space="preserve"> parameters in SDP, can simplify feedback info - might be beneficial to include a separate signaling message.</w:t>
      </w:r>
    </w:p>
    <w:p w:rsidR="00552FB3" w:rsidRDefault="00552FB3"/>
    <w:p w:rsidR="00552FB3" w:rsidRDefault="00FD3E5C">
      <w:pPr>
        <w:numPr>
          <w:ilvl w:val="0"/>
          <w:numId w:val="13"/>
        </w:numPr>
      </w:pPr>
      <w:r>
        <w:t>Igor: reiterates comment provided in previous meeting; good for receiver to implement single logic; sender to accommodate accordingly. What if have MCU//MRF in middle? In that case those network entities should be fisheye aware Receiver to send head orient</w:t>
      </w:r>
      <w:r>
        <w:t>ation and sender to send appropriate contents. RTP can also be sent as event-driven to save bandwidth.</w:t>
      </w:r>
    </w:p>
    <w:p w:rsidR="00552FB3" w:rsidRDefault="00FD3E5C">
      <w:pPr>
        <w:numPr>
          <w:ilvl w:val="0"/>
          <w:numId w:val="13"/>
        </w:numPr>
      </w:pPr>
      <w:r>
        <w:t>Eric: re. frequency of FB messages, for the fisheye case it should be even less than projected video. Do we need additional details if we use the origina</w:t>
      </w:r>
      <w:r>
        <w:t xml:space="preserve">l feedback message? </w:t>
      </w:r>
    </w:p>
    <w:p w:rsidR="00552FB3" w:rsidRDefault="00FD3E5C">
      <w:pPr>
        <w:numPr>
          <w:ilvl w:val="0"/>
          <w:numId w:val="13"/>
        </w:numPr>
      </w:pPr>
      <w:r>
        <w:t>Igor: event-based signaling based on head orientation; believes there is already such description in PD; just need to convert that to normative spec text. Not clear if there is a need to modify such event notification mechanism for hea</w:t>
      </w:r>
      <w:r>
        <w:t>d orientation. Threshold could be quite large to trigger a new event.</w:t>
      </w:r>
    </w:p>
    <w:p w:rsidR="00552FB3" w:rsidRDefault="00552FB3"/>
    <w:p w:rsidR="00552FB3" w:rsidRDefault="00FD3E5C">
      <w:r>
        <w:t>Decision: document is noted.</w:t>
      </w:r>
    </w:p>
    <w:p w:rsidR="00552FB3" w:rsidRDefault="00552FB3"/>
    <w:p w:rsidR="00552FB3" w:rsidRDefault="00552FB3"/>
    <w:p w:rsidR="00552FB3" w:rsidRDefault="00552FB3"/>
    <w:tbl>
      <w:tblPr>
        <w:tblStyle w:val="afffffffffffffffff9"/>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885"/>
        <w:gridCol w:w="2490"/>
      </w:tblGrid>
      <w:tr w:rsidR="00552FB3">
        <w:trPr>
          <w:trHeight w:val="490"/>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00">
              <w:r>
                <w:rPr>
                  <w:rFonts w:ascii="Arial" w:eastAsia="Arial" w:hAnsi="Arial" w:cs="Arial"/>
                  <w:b/>
                  <w:color w:val="0000FF"/>
                  <w:sz w:val="16"/>
                  <w:szCs w:val="16"/>
                  <w:u w:val="single"/>
                </w:rPr>
                <w:t>S4-201444</w:t>
              </w:r>
            </w:hyperlink>
          </w:p>
        </w:tc>
        <w:tc>
          <w:tcPr>
            <w:tcW w:w="388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 xml:space="preserve">Proposed changes to draft CR on 360 video </w:t>
            </w:r>
            <w:proofErr w:type="gramStart"/>
            <w:r>
              <w:rPr>
                <w:rFonts w:ascii="Arial" w:eastAsia="Arial" w:hAnsi="Arial" w:cs="Arial"/>
                <w:sz w:val="16"/>
                <w:szCs w:val="16"/>
              </w:rPr>
              <w:t>configura</w:t>
            </w:r>
            <w:r>
              <w:rPr>
                <w:rFonts w:ascii="Arial" w:eastAsia="Arial" w:hAnsi="Arial" w:cs="Arial"/>
                <w:sz w:val="16"/>
                <w:szCs w:val="16"/>
              </w:rPr>
              <w:t>tion</w:t>
            </w:r>
            <w:proofErr w:type="gramEnd"/>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rsidR="00552FB3" w:rsidRDefault="00552FB3"/>
    <w:p w:rsidR="00552FB3" w:rsidRDefault="00FD3E5C">
      <w:r>
        <w:t xml:space="preserve">Sent for email agreement by </w:t>
      </w:r>
    </w:p>
    <w:tbl>
      <w:tblPr>
        <w:tblStyle w:val="afffffffffffffffffa"/>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t>17 Nov 0300 CET</w:t>
            </w:r>
          </w:p>
          <w:p w:rsidR="00552FB3" w:rsidRDefault="00552FB3">
            <w:pPr>
              <w:widowControl w:val="0"/>
              <w:spacing w:line="276" w:lineRule="auto"/>
            </w:pPr>
          </w:p>
        </w:tc>
      </w:tr>
    </w:tbl>
    <w:p w:rsidR="00552FB3" w:rsidRDefault="00FD3E5C">
      <w:r>
        <w:t xml:space="preserve">Received email comments. </w:t>
      </w:r>
    </w:p>
    <w:p w:rsidR="00552FB3" w:rsidRDefault="00552FB3"/>
    <w:tbl>
      <w:tblPr>
        <w:tblStyle w:val="afffffffffffffffffb"/>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01">
              <w:r>
                <w:rPr>
                  <w:rFonts w:ascii="Arial" w:eastAsia="Arial" w:hAnsi="Arial" w:cs="Arial"/>
                  <w:color w:val="663399"/>
                  <w:sz w:val="18"/>
                  <w:szCs w:val="18"/>
                </w:rPr>
                <w:t>[11.5; 1444; 17 Nov 0300 CET] Proposed changes to draft CR on 360 video configuration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05:38:55 +0000</w:t>
            </w:r>
          </w:p>
        </w:tc>
      </w:tr>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02">
              <w:r>
                <w:rPr>
                  <w:rFonts w:ascii="Arial" w:eastAsia="Arial" w:hAnsi="Arial" w:cs="Arial"/>
                  <w:color w:val="663399"/>
                  <w:sz w:val="18"/>
                  <w:szCs w:val="18"/>
                </w:rPr>
                <w:t>[11.5; 1444; 17 Nov 0300 CET] Proposed changes to draft CR on 360 video configuration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Imed</w:t>
            </w:r>
            <w:proofErr w:type="spellEnd"/>
            <w:r>
              <w:rPr>
                <w:rFonts w:ascii="Arial" w:eastAsia="Arial" w:hAnsi="Arial" w:cs="Arial"/>
                <w:sz w:val="18"/>
                <w:szCs w:val="18"/>
              </w:rPr>
              <w:t xml:space="preserve"> Bouazizi</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 xml:space="preserve">Mon, </w:t>
            </w:r>
            <w:r>
              <w:rPr>
                <w:rFonts w:ascii="Arial" w:eastAsia="Arial" w:hAnsi="Arial" w:cs="Arial"/>
                <w:sz w:val="18"/>
                <w:szCs w:val="18"/>
              </w:rPr>
              <w:t>16 Nov 2020 13:14:24 +0000</w:t>
            </w:r>
          </w:p>
        </w:tc>
      </w:tr>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03">
              <w:r>
                <w:rPr>
                  <w:rFonts w:ascii="Arial" w:eastAsia="Arial" w:hAnsi="Arial" w:cs="Arial"/>
                  <w:color w:val="663399"/>
                  <w:sz w:val="18"/>
                  <w:szCs w:val="18"/>
                </w:rPr>
                <w:t>[11.5; 1444; 17 Nov 0300 CET] Proposed changes to draft CR on 360 video configuration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Ahsan, Saba (Nokia - FI</w:t>
            </w:r>
            <w:r>
              <w:rPr>
                <w:rFonts w:ascii="Arial" w:eastAsia="Arial" w:hAnsi="Arial" w:cs="Arial"/>
                <w:sz w:val="18"/>
                <w:szCs w:val="18"/>
              </w:rPr>
              <w:t>/Espoo)</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18:32:36 +0000</w:t>
            </w:r>
          </w:p>
        </w:tc>
      </w:tr>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04">
              <w:r>
                <w:rPr>
                  <w:rFonts w:ascii="Arial" w:eastAsia="Arial" w:hAnsi="Arial" w:cs="Arial"/>
                  <w:color w:val="663399"/>
                  <w:sz w:val="18"/>
                  <w:szCs w:val="18"/>
                </w:rPr>
                <w:t>[11.5; 1444; 17 Nov 0300 CET] Proposed changes to draft CR on 360 video configuration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w:t>
            </w:r>
            <w:r>
              <w:rPr>
                <w:rFonts w:ascii="Arial" w:eastAsia="Arial" w:hAnsi="Arial" w:cs="Arial"/>
                <w:sz w:val="18"/>
                <w:szCs w:val="18"/>
              </w:rPr>
              <w:t>ung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19:24:48 +0000</w:t>
            </w:r>
          </w:p>
        </w:tc>
      </w:tr>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05">
              <w:r>
                <w:rPr>
                  <w:rFonts w:ascii="Arial" w:eastAsia="Arial" w:hAnsi="Arial" w:cs="Arial"/>
                  <w:color w:val="663399"/>
                  <w:sz w:val="18"/>
                  <w:szCs w:val="18"/>
                </w:rPr>
                <w:t>[11.5; 1444; 17 Nov 0300 CET] Proposed changes to draft CR on 360 video configuration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Bo Burman</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20:23:23 +0000</w:t>
            </w:r>
          </w:p>
        </w:tc>
      </w:tr>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06">
              <w:r>
                <w:rPr>
                  <w:rFonts w:ascii="Arial" w:eastAsia="Arial" w:hAnsi="Arial" w:cs="Arial"/>
                  <w:color w:val="663399"/>
                  <w:sz w:val="18"/>
                  <w:szCs w:val="18"/>
                </w:rPr>
                <w:t>[11.5; 1</w:t>
              </w:r>
              <w:r>
                <w:rPr>
                  <w:rFonts w:ascii="Arial" w:eastAsia="Arial" w:hAnsi="Arial" w:cs="Arial"/>
                  <w:color w:val="663399"/>
                  <w:sz w:val="18"/>
                  <w:szCs w:val="18"/>
                </w:rPr>
                <w:t>444; 17 Nov 0300 CET] Proposed changes to draft CR on 360 video configuration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Ahsan, Saba (Nokia - FI/Espoo)</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00:07:36 +0000</w:t>
            </w:r>
          </w:p>
        </w:tc>
      </w:tr>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07">
              <w:r>
                <w:rPr>
                  <w:rFonts w:ascii="Arial" w:eastAsia="Arial" w:hAnsi="Arial" w:cs="Arial"/>
                  <w:color w:val="663399"/>
                  <w:sz w:val="18"/>
                  <w:szCs w:val="18"/>
                </w:rPr>
                <w:t>[11.5; 1444; 17 Nov 0300 CET] Proposed changes to draft CR on 360 video configuration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01:05:46 +0000</w:t>
            </w:r>
          </w:p>
        </w:tc>
      </w:tr>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08">
              <w:r>
                <w:rPr>
                  <w:rFonts w:ascii="Arial" w:eastAsia="Arial" w:hAnsi="Arial" w:cs="Arial"/>
                  <w:color w:val="663399"/>
                  <w:sz w:val="18"/>
                  <w:szCs w:val="18"/>
                </w:rPr>
                <w:t>[11.5; 1444; 17 Nov 0300 CET] Proposed changes to draft CR on 360 video configuration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Ahsan, Saba (Nokia - FI/Espoo)</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11:58:24 +0000</w:t>
            </w:r>
          </w:p>
        </w:tc>
      </w:tr>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09">
              <w:r>
                <w:rPr>
                  <w:rFonts w:ascii="Arial" w:eastAsia="Arial" w:hAnsi="Arial" w:cs="Arial"/>
                  <w:color w:val="663399"/>
                  <w:sz w:val="18"/>
                  <w:szCs w:val="18"/>
                </w:rPr>
                <w:t>[11.5; 1444; 17 Nov 0300 CET] Proposed changes to draft CR on 360 video configuration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Ahsan, Saba (Nokia - FI/Espoo)</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13:19</w:t>
            </w:r>
            <w:r>
              <w:rPr>
                <w:rFonts w:ascii="Arial" w:eastAsia="Arial" w:hAnsi="Arial" w:cs="Arial"/>
                <w:sz w:val="18"/>
                <w:szCs w:val="18"/>
              </w:rPr>
              <w:t>:02 +0000</w:t>
            </w:r>
          </w:p>
        </w:tc>
      </w:tr>
    </w:tbl>
    <w:p w:rsidR="00552FB3" w:rsidRDefault="00552FB3"/>
    <w:p w:rsidR="00552FB3" w:rsidRDefault="00FD3E5C">
      <w:r>
        <w:t xml:space="preserve">Document was revised into </w:t>
      </w:r>
      <w:hyperlink r:id="rId110">
        <w:r>
          <w:rPr>
            <w:rFonts w:ascii="Arial" w:eastAsia="Arial" w:hAnsi="Arial" w:cs="Arial"/>
            <w:b/>
            <w:color w:val="0000FF"/>
            <w:sz w:val="16"/>
            <w:szCs w:val="16"/>
            <w:u w:val="single"/>
          </w:rPr>
          <w:t>S4-201544</w:t>
        </w:r>
      </w:hyperlink>
    </w:p>
    <w:p w:rsidR="00552FB3" w:rsidRDefault="00552FB3"/>
    <w:tbl>
      <w:tblPr>
        <w:tblStyle w:val="afffffffffffffffffc"/>
        <w:tblW w:w="8445" w:type="dxa"/>
        <w:tblBorders>
          <w:top w:val="nil"/>
          <w:left w:val="nil"/>
          <w:bottom w:val="nil"/>
          <w:right w:val="nil"/>
          <w:insideH w:val="nil"/>
          <w:insideV w:val="nil"/>
        </w:tblBorders>
        <w:tblLayout w:type="fixed"/>
        <w:tblLook w:val="0600" w:firstRow="0" w:lastRow="0" w:firstColumn="0" w:lastColumn="0" w:noHBand="1" w:noVBand="1"/>
      </w:tblPr>
      <w:tblGrid>
        <w:gridCol w:w="1125"/>
        <w:gridCol w:w="4830"/>
        <w:gridCol w:w="2490"/>
      </w:tblGrid>
      <w:tr w:rsidR="00552FB3">
        <w:trPr>
          <w:trHeight w:val="490"/>
        </w:trPr>
        <w:tc>
          <w:tcPr>
            <w:tcW w:w="112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11">
              <w:r>
                <w:rPr>
                  <w:rFonts w:ascii="Arial" w:eastAsia="Arial" w:hAnsi="Arial" w:cs="Arial"/>
                  <w:b/>
                  <w:color w:val="0000FF"/>
                  <w:sz w:val="16"/>
                  <w:szCs w:val="16"/>
                  <w:u w:val="single"/>
                </w:rPr>
                <w:t>S4-201544</w:t>
              </w:r>
            </w:hyperlink>
          </w:p>
        </w:tc>
        <w:tc>
          <w:tcPr>
            <w:tcW w:w="483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 xml:space="preserve">Proposed changes to draft CR on 360 video </w:t>
            </w:r>
            <w:proofErr w:type="gramStart"/>
            <w:r>
              <w:rPr>
                <w:rFonts w:ascii="Arial" w:eastAsia="Arial" w:hAnsi="Arial" w:cs="Arial"/>
                <w:sz w:val="16"/>
                <w:szCs w:val="16"/>
              </w:rPr>
              <w:t>configuration</w:t>
            </w:r>
            <w:proofErr w:type="gramEnd"/>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rsidR="00552FB3" w:rsidRDefault="00552FB3"/>
    <w:p w:rsidR="00552FB3" w:rsidRDefault="00FD3E5C">
      <w:r>
        <w:t xml:space="preserve">Sent for email agreement by </w:t>
      </w:r>
    </w:p>
    <w:p w:rsidR="00552FB3" w:rsidRDefault="00FD3E5C">
      <w:r>
        <w:rPr>
          <w:rFonts w:ascii="Calibri" w:eastAsia="Calibri" w:hAnsi="Calibri" w:cs="Calibri"/>
        </w:rPr>
        <w:t>18 Nov 1900 CET</w:t>
      </w:r>
    </w:p>
    <w:p w:rsidR="00552FB3" w:rsidRDefault="00552FB3"/>
    <w:p w:rsidR="00552FB3" w:rsidRDefault="00FD3E5C">
      <w:r>
        <w:t>Email comments were received.</w:t>
      </w:r>
    </w:p>
    <w:p w:rsidR="00552FB3" w:rsidRDefault="00552FB3"/>
    <w:tbl>
      <w:tblPr>
        <w:tblStyle w:val="afffffffffffffffffd"/>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12">
              <w:r>
                <w:rPr>
                  <w:rFonts w:ascii="Arial" w:eastAsia="Arial" w:hAnsi="Arial" w:cs="Arial"/>
                  <w:color w:val="663399"/>
                  <w:sz w:val="18"/>
                  <w:szCs w:val="18"/>
                </w:rPr>
                <w:t>[11.5; 1544; 18 Nov 1900 CET] Proposed changes to draft CR on 360 video configuration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w:t>
            </w:r>
            <w:r>
              <w:rPr>
                <w:rFonts w:ascii="Arial" w:eastAsia="Arial" w:hAnsi="Arial" w:cs="Arial"/>
                <w:sz w:val="18"/>
                <w:szCs w:val="18"/>
              </w:rPr>
              <w:t>7 Nov 2020 18:54:42 +0000</w:t>
            </w:r>
          </w:p>
        </w:tc>
      </w:tr>
      <w:tr w:rsidR="00552FB3">
        <w:trPr>
          <w:trHeight w:val="945"/>
        </w:trPr>
        <w:tc>
          <w:tcPr>
            <w:tcW w:w="3990" w:type="dxa"/>
            <w:tcBorders>
              <w:top w:val="nil"/>
              <w:left w:val="single" w:sz="8" w:space="0" w:color="999999"/>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954F72"/>
                <w:sz w:val="18"/>
                <w:szCs w:val="18"/>
                <w:u w:val="single"/>
              </w:rPr>
            </w:pPr>
            <w:hyperlink r:id="rId113">
              <w:r>
                <w:rPr>
                  <w:rFonts w:ascii="Arial" w:eastAsia="Arial" w:hAnsi="Arial" w:cs="Arial"/>
                  <w:color w:val="954F72"/>
                  <w:sz w:val="18"/>
                  <w:szCs w:val="18"/>
                  <w:u w:val="single"/>
                </w:rPr>
                <w:t>[11.5; 1544; 18 Nov 1900 CET] Proposed changes to draft CR on 360 video configuration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15:21:05 +0000</w:t>
            </w:r>
          </w:p>
        </w:tc>
      </w:tr>
      <w:tr w:rsidR="00552FB3">
        <w:trPr>
          <w:trHeight w:val="945"/>
        </w:trPr>
        <w:tc>
          <w:tcPr>
            <w:tcW w:w="3990" w:type="dxa"/>
            <w:tcBorders>
              <w:top w:val="nil"/>
              <w:left w:val="single" w:sz="8" w:space="0" w:color="999999"/>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954F72"/>
                <w:sz w:val="18"/>
                <w:szCs w:val="18"/>
                <w:u w:val="single"/>
              </w:rPr>
            </w:pPr>
            <w:hyperlink r:id="rId114">
              <w:r>
                <w:rPr>
                  <w:rFonts w:ascii="Arial" w:eastAsia="Arial" w:hAnsi="Arial" w:cs="Arial"/>
                  <w:color w:val="954F72"/>
                  <w:sz w:val="18"/>
                  <w:szCs w:val="18"/>
                  <w:u w:val="single"/>
                </w:rPr>
                <w:t>[11.5; 1544; 18 Nov 1900 CET] Proposed changes to draft CR on 360 video configuration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Bo Burman</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15:53:27 +0000</w:t>
            </w:r>
          </w:p>
        </w:tc>
      </w:tr>
    </w:tbl>
    <w:p w:rsidR="00552FB3" w:rsidRDefault="00552FB3"/>
    <w:p w:rsidR="00552FB3" w:rsidRDefault="00FD3E5C">
      <w:r>
        <w:t>Telco dis</w:t>
      </w:r>
      <w:r>
        <w:t>cussion:</w:t>
      </w:r>
    </w:p>
    <w:p w:rsidR="00552FB3" w:rsidRDefault="00FD3E5C">
      <w:pPr>
        <w:numPr>
          <w:ilvl w:val="0"/>
          <w:numId w:val="18"/>
        </w:numPr>
      </w:pPr>
      <w:r>
        <w:t>Nik: email comments from Ozgur and Bo</w:t>
      </w:r>
    </w:p>
    <w:p w:rsidR="00552FB3" w:rsidRDefault="00FD3E5C">
      <w:pPr>
        <w:numPr>
          <w:ilvl w:val="0"/>
          <w:numId w:val="18"/>
        </w:numPr>
      </w:pPr>
      <w:r>
        <w:t xml:space="preserve">Saba: on Bo’s comment, ITT4RT group parameter is considered from Tx side, right? But the group parameters </w:t>
      </w:r>
      <w:proofErr w:type="gramStart"/>
      <w:r>
        <w:t>comes</w:t>
      </w:r>
      <w:proofErr w:type="gramEnd"/>
      <w:r>
        <w:t xml:space="preserve"> from sender in SDP</w:t>
      </w:r>
    </w:p>
    <w:p w:rsidR="00552FB3" w:rsidRDefault="00FD3E5C">
      <w:pPr>
        <w:numPr>
          <w:ilvl w:val="0"/>
          <w:numId w:val="18"/>
        </w:numPr>
      </w:pPr>
      <w:r>
        <w:t xml:space="preserve">Bo: you also say in X.4.2 (should be X.5.2?) that 3gpp-main360video attribute </w:t>
      </w:r>
      <w:r>
        <w:t>is sent in offer from Tx client or by Rx client in response?</w:t>
      </w:r>
    </w:p>
    <w:p w:rsidR="00552FB3" w:rsidRDefault="00FD3E5C">
      <w:pPr>
        <w:numPr>
          <w:ilvl w:val="0"/>
          <w:numId w:val="18"/>
        </w:numPr>
      </w:pPr>
      <w:r>
        <w:t>Saba: she will address this issue</w:t>
      </w:r>
    </w:p>
    <w:p w:rsidR="00552FB3" w:rsidRDefault="00FD3E5C">
      <w:pPr>
        <w:numPr>
          <w:ilvl w:val="0"/>
          <w:numId w:val="18"/>
        </w:numPr>
      </w:pPr>
      <w:r>
        <w:t xml:space="preserve">Ozgur: overlay feature currently in square brackets - should remove the brackets, or also keep this in square brackets; </w:t>
      </w:r>
      <w:proofErr w:type="gramStart"/>
      <w:r>
        <w:t>otherwise</w:t>
      </w:r>
      <w:proofErr w:type="gramEnd"/>
      <w:r>
        <w:t xml:space="preserve"> no overlay feature defined but </w:t>
      </w:r>
      <w:r>
        <w:t>group feature is</w:t>
      </w:r>
    </w:p>
    <w:p w:rsidR="00552FB3" w:rsidRDefault="00FD3E5C">
      <w:pPr>
        <w:numPr>
          <w:ilvl w:val="0"/>
          <w:numId w:val="18"/>
        </w:numPr>
      </w:pPr>
      <w:r>
        <w:t>Saba: should these all either go in together or go out together?</w:t>
      </w:r>
    </w:p>
    <w:p w:rsidR="00552FB3" w:rsidRDefault="00FD3E5C">
      <w:pPr>
        <w:numPr>
          <w:ilvl w:val="0"/>
          <w:numId w:val="18"/>
        </w:numPr>
      </w:pPr>
      <w:r>
        <w:t>Saba: OK to mark this group feature in brackets as well</w:t>
      </w:r>
    </w:p>
    <w:p w:rsidR="00552FB3" w:rsidRDefault="00FD3E5C">
      <w:pPr>
        <w:numPr>
          <w:ilvl w:val="0"/>
          <w:numId w:val="18"/>
        </w:numPr>
      </w:pPr>
      <w:r>
        <w:t>Ozgur: need good solution for overlay; but is currently left out</w:t>
      </w:r>
    </w:p>
    <w:p w:rsidR="00552FB3" w:rsidRDefault="00FD3E5C">
      <w:pPr>
        <w:numPr>
          <w:ilvl w:val="0"/>
          <w:numId w:val="18"/>
        </w:numPr>
      </w:pPr>
      <w:r>
        <w:t>Saba: this text is reworded from text in 360 media section and not overlay section; can attribute this to the grouping for 360 media section and avoid the brackets - does that make sense?</w:t>
      </w:r>
    </w:p>
    <w:p w:rsidR="00552FB3" w:rsidRDefault="00FD3E5C">
      <w:pPr>
        <w:numPr>
          <w:ilvl w:val="0"/>
          <w:numId w:val="18"/>
        </w:numPr>
      </w:pPr>
      <w:r>
        <w:t>Ozg</w:t>
      </w:r>
      <w:r>
        <w:t>ur: yes perhaps</w:t>
      </w:r>
    </w:p>
    <w:p w:rsidR="00552FB3" w:rsidRDefault="00FD3E5C">
      <w:pPr>
        <w:numPr>
          <w:ilvl w:val="0"/>
          <w:numId w:val="18"/>
        </w:numPr>
      </w:pPr>
      <w:r>
        <w:t>Saba: change title to “grouping of media” might suffice, otherwise would add brackets to this</w:t>
      </w:r>
    </w:p>
    <w:p w:rsidR="00552FB3" w:rsidRDefault="00FD3E5C">
      <w:pPr>
        <w:numPr>
          <w:ilvl w:val="0"/>
          <w:numId w:val="18"/>
        </w:numPr>
      </w:pPr>
      <w:r>
        <w:t>Ozgur: “shall”, “should” “may” statements can be in square brackets; and once overlay is defined can remove those brackets</w:t>
      </w:r>
    </w:p>
    <w:p w:rsidR="00552FB3" w:rsidRDefault="00FD3E5C">
      <w:pPr>
        <w:numPr>
          <w:ilvl w:val="0"/>
          <w:numId w:val="18"/>
        </w:numPr>
      </w:pPr>
      <w:r>
        <w:t>Saba: OK</w:t>
      </w:r>
    </w:p>
    <w:p w:rsidR="00552FB3" w:rsidRDefault="00FD3E5C">
      <w:pPr>
        <w:numPr>
          <w:ilvl w:val="0"/>
          <w:numId w:val="18"/>
        </w:numPr>
      </w:pPr>
      <w:r>
        <w:t>Saba: agreemen</w:t>
      </w:r>
      <w:r>
        <w:t>ts to address Tx  and Rx issue from Bo and to place shall statement in brackets</w:t>
      </w:r>
    </w:p>
    <w:p w:rsidR="00552FB3" w:rsidRDefault="00552FB3"/>
    <w:p w:rsidR="00552FB3" w:rsidRDefault="00FD3E5C">
      <w:r>
        <w:t xml:space="preserve">Decision: -1544 is </w:t>
      </w:r>
      <w:r>
        <w:rPr>
          <w:color w:val="0000FF"/>
        </w:rPr>
        <w:t>agreed</w:t>
      </w:r>
      <w:r>
        <w:t xml:space="preserve"> with modifications as discussed. </w:t>
      </w:r>
    </w:p>
    <w:p w:rsidR="00552FB3" w:rsidRDefault="00552FB3"/>
    <w:tbl>
      <w:tblPr>
        <w:tblStyle w:val="afffffffffffffffffe"/>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490"/>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spacing w:line="276" w:lineRule="auto"/>
            </w:pPr>
            <w:hyperlink r:id="rId115">
              <w:r>
                <w:rPr>
                  <w:rFonts w:ascii="Arial" w:eastAsia="Arial" w:hAnsi="Arial" w:cs="Arial"/>
                  <w:b/>
                  <w:color w:val="0000FF"/>
                  <w:sz w:val="16"/>
                  <w:szCs w:val="16"/>
                  <w:u w:val="single"/>
                </w:rPr>
                <w:t>S4-201445</w:t>
              </w:r>
            </w:hyperlink>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spacing w:line="276" w:lineRule="auto"/>
            </w:pPr>
            <w:r>
              <w:rPr>
                <w:rFonts w:ascii="Arial" w:eastAsia="Arial" w:hAnsi="Arial" w:cs="Arial"/>
                <w:sz w:val="16"/>
                <w:szCs w:val="16"/>
              </w:rPr>
              <w:t>Omnidirectional video specific SEI messages in ITT4RT</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spacing w:line="276" w:lineRule="auto"/>
            </w:pPr>
            <w:r>
              <w:rPr>
                <w:rFonts w:ascii="Arial" w:eastAsia="Arial" w:hAnsi="Arial" w:cs="Arial"/>
                <w:sz w:val="16"/>
                <w:szCs w:val="16"/>
              </w:rPr>
              <w:t>Nokia Corporation</w:t>
            </w:r>
          </w:p>
        </w:tc>
      </w:tr>
    </w:tbl>
    <w:p w:rsidR="00552FB3" w:rsidRDefault="00552FB3"/>
    <w:p w:rsidR="00552FB3" w:rsidRDefault="00FD3E5C">
      <w:r>
        <w:t>Sent for email discussion -- check at 17 Nov 16:30 CET telco session</w:t>
      </w:r>
    </w:p>
    <w:p w:rsidR="00552FB3" w:rsidRDefault="00552FB3"/>
    <w:p w:rsidR="00552FB3" w:rsidRDefault="00552FB3"/>
    <w:tbl>
      <w:tblPr>
        <w:tblStyle w:val="affffffffffffffffff"/>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116">
              <w:r>
                <w:rPr>
                  <w:rFonts w:ascii="Arial" w:eastAsia="Arial" w:hAnsi="Arial" w:cs="Arial"/>
                  <w:color w:val="663399"/>
                  <w:sz w:val="18"/>
                  <w:szCs w:val="18"/>
                  <w:u w:val="single"/>
                </w:rPr>
                <w:t>[11.5; 1329 &amp; 1445; 17 Nov 16:30 CET] SEI messages in ITT4RT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Fri, 13 Nov 2020 06:40:58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17">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05:45:55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18">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Ahsan, Saba (Nokia - FI/Espoo)</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10:48:14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19">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Imed</w:t>
            </w:r>
            <w:proofErr w:type="spellEnd"/>
            <w:r>
              <w:rPr>
                <w:rFonts w:ascii="Arial" w:eastAsia="Arial" w:hAnsi="Arial" w:cs="Arial"/>
                <w:sz w:val="18"/>
                <w:szCs w:val="18"/>
              </w:rPr>
              <w:t xml:space="preserve"> Bouazizi</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13:23:18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20">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18:16:22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21">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Min Wang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19:50:09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22">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Ahmed Hamza</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19:59:34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23">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Bo Burman</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20:50:52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24">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Ahsan, Saba (Nokia - FI/Espoo)</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21:56:46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25">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00:46:49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26">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Ahsan, Saba (Nokia - FI/Espoo)</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08:56:45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27">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Eric Yip</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10:55:56 +0900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28">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15:27:51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29">
              <w:r>
                <w:rPr>
                  <w:rFonts w:ascii="Arial" w:eastAsia="Arial" w:hAnsi="Arial" w:cs="Arial"/>
                  <w:color w:val="663399"/>
                  <w:sz w:val="18"/>
                  <w:szCs w:val="18"/>
                </w:rPr>
                <w:t>[11.5; 1329 &amp; 1445; 17 Nov 16:30 CET] SEI messages in ITT4RT - for discussion</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20:03:36 +0000</w:t>
            </w:r>
          </w:p>
        </w:tc>
      </w:tr>
    </w:tbl>
    <w:p w:rsidR="00552FB3" w:rsidRDefault="00552FB3"/>
    <w:p w:rsidR="00552FB3" w:rsidRDefault="00552FB3"/>
    <w:p w:rsidR="00552FB3" w:rsidRDefault="00552FB3"/>
    <w:p w:rsidR="00552FB3" w:rsidRDefault="00FD3E5C">
      <w:r>
        <w:t xml:space="preserve">Online discussions resulted </w:t>
      </w:r>
      <w:r>
        <w:t>in the following agreement:</w:t>
      </w:r>
    </w:p>
    <w:p w:rsidR="00552FB3" w:rsidRDefault="00552FB3"/>
    <w:p w:rsidR="00552FB3" w:rsidRDefault="00FD3E5C">
      <w:r>
        <w:t xml:space="preserve">RTP-based signaling option could be evaluated as a potential alternative to bitstream signaling, but this is to be addressed in Phase 2. </w:t>
      </w:r>
      <w:proofErr w:type="spellStart"/>
      <w:r>
        <w:t>Timeplan</w:t>
      </w:r>
      <w:proofErr w:type="spellEnd"/>
      <w:r>
        <w:t xml:space="preserve"> will be revised accordingly.</w:t>
      </w:r>
    </w:p>
    <w:p w:rsidR="00552FB3" w:rsidRDefault="00552FB3"/>
    <w:p w:rsidR="00552FB3" w:rsidRDefault="00FD3E5C">
      <w:r>
        <w:t>Decision: the document is noted.</w:t>
      </w:r>
    </w:p>
    <w:p w:rsidR="00552FB3" w:rsidRDefault="00552FB3"/>
    <w:tbl>
      <w:tblPr>
        <w:tblStyle w:val="affffffffffffffffff0"/>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885"/>
        <w:gridCol w:w="2490"/>
      </w:tblGrid>
      <w:tr w:rsidR="00552FB3">
        <w:trPr>
          <w:trHeight w:val="490"/>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30">
              <w:r>
                <w:rPr>
                  <w:rFonts w:ascii="Arial" w:eastAsia="Arial" w:hAnsi="Arial" w:cs="Arial"/>
                  <w:b/>
                  <w:color w:val="0000FF"/>
                  <w:sz w:val="16"/>
                  <w:szCs w:val="16"/>
                  <w:u w:val="single"/>
                </w:rPr>
                <w:t>S4-201475</w:t>
              </w:r>
            </w:hyperlink>
          </w:p>
        </w:tc>
        <w:tc>
          <w:tcPr>
            <w:tcW w:w="388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Video Codec Requirements for Presentations and Screen Sharing in ITT4RT</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InterDigital Communications</w:t>
            </w:r>
          </w:p>
        </w:tc>
      </w:tr>
    </w:tbl>
    <w:p w:rsidR="00552FB3" w:rsidRDefault="00552FB3"/>
    <w:p w:rsidR="00552FB3" w:rsidRDefault="00FD3E5C">
      <w:r>
        <w:t xml:space="preserve">Sent for email agreement by </w:t>
      </w:r>
    </w:p>
    <w:tbl>
      <w:tblPr>
        <w:tblStyle w:val="affffffffffffffffff1"/>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lastRenderedPageBreak/>
              <w:t>17 Nov 0300 CET</w:t>
            </w:r>
          </w:p>
        </w:tc>
      </w:tr>
    </w:tbl>
    <w:p w:rsidR="00552FB3" w:rsidRDefault="00FD3E5C">
      <w:r>
        <w:t xml:space="preserve">Received email comments. </w:t>
      </w:r>
    </w:p>
    <w:p w:rsidR="00552FB3" w:rsidRDefault="00552FB3"/>
    <w:tbl>
      <w:tblPr>
        <w:tblStyle w:val="affffffffffffffffff2"/>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31">
              <w:r>
                <w:rPr>
                  <w:rFonts w:ascii="Arial" w:eastAsia="Arial" w:hAnsi="Arial" w:cs="Arial"/>
                  <w:color w:val="663399"/>
                  <w:sz w:val="18"/>
                  <w:szCs w:val="18"/>
                </w:rPr>
                <w:t>[11.5; 1475; 17 Nov 0300 CET] Video Codec Requirements for Presentations and Screen Sharing in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05:39:46 +0000</w:t>
            </w:r>
          </w:p>
        </w:tc>
      </w:tr>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32">
              <w:r>
                <w:rPr>
                  <w:rFonts w:ascii="Arial" w:eastAsia="Arial" w:hAnsi="Arial" w:cs="Arial"/>
                  <w:color w:val="663399"/>
                  <w:sz w:val="18"/>
                  <w:szCs w:val="18"/>
                </w:rPr>
                <w:t>[11.5; 1475; 17 Nov 0300 CET] Video Codec Requirements for Presentations and Screen Sharing in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20:15:</w:t>
            </w:r>
            <w:r>
              <w:rPr>
                <w:rFonts w:ascii="Arial" w:eastAsia="Arial" w:hAnsi="Arial" w:cs="Arial"/>
                <w:sz w:val="18"/>
                <w:szCs w:val="18"/>
              </w:rPr>
              <w:t>42 +0000</w:t>
            </w:r>
          </w:p>
        </w:tc>
      </w:tr>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33">
              <w:r>
                <w:rPr>
                  <w:rFonts w:ascii="Arial" w:eastAsia="Arial" w:hAnsi="Arial" w:cs="Arial"/>
                  <w:color w:val="663399"/>
                  <w:sz w:val="18"/>
                  <w:szCs w:val="18"/>
                </w:rPr>
                <w:t>[11.5; 1475; 17 Nov 0300 CET] Video Codec Requirements for Presentations and Screen Sharing in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Ahmed Hamza</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w:t>
            </w:r>
            <w:r>
              <w:rPr>
                <w:rFonts w:ascii="Arial" w:eastAsia="Arial" w:hAnsi="Arial" w:cs="Arial"/>
                <w:sz w:val="18"/>
                <w:szCs w:val="18"/>
              </w:rPr>
              <w:t>020 14:29:36 +0000</w:t>
            </w:r>
          </w:p>
        </w:tc>
      </w:tr>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34">
              <w:r>
                <w:rPr>
                  <w:rFonts w:ascii="Arial" w:eastAsia="Arial" w:hAnsi="Arial" w:cs="Arial"/>
                  <w:color w:val="663399"/>
                  <w:sz w:val="18"/>
                  <w:szCs w:val="18"/>
                </w:rPr>
                <w:t>[11.5; 1475; 17 Nov 0300 CET] Video Codec Requirements for Presentations and Screen Sharing in ITT4RT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Eric Yip</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w:t>
            </w:r>
            <w:r>
              <w:rPr>
                <w:rFonts w:ascii="Arial" w:eastAsia="Arial" w:hAnsi="Arial" w:cs="Arial"/>
                <w:sz w:val="18"/>
                <w:szCs w:val="18"/>
              </w:rPr>
              <w:t>7 Nov 2020 23:50:41 +0900</w:t>
            </w:r>
          </w:p>
        </w:tc>
      </w:tr>
    </w:tbl>
    <w:p w:rsidR="00552FB3" w:rsidRDefault="00552FB3"/>
    <w:p w:rsidR="00552FB3" w:rsidRDefault="00FD3E5C">
      <w:r>
        <w:t>Ahmed summarizes:</w:t>
      </w:r>
    </w:p>
    <w:p w:rsidR="00552FB3" w:rsidRDefault="00FD3E5C">
      <w:pPr>
        <w:numPr>
          <w:ilvl w:val="0"/>
          <w:numId w:val="16"/>
        </w:numPr>
      </w:pPr>
      <w:r>
        <w:t xml:space="preserve">About screen content coding support and associate use cases for overlay on 360 </w:t>
      </w:r>
      <w:proofErr w:type="gramStart"/>
      <w:r>
        <w:t>video</w:t>
      </w:r>
      <w:proofErr w:type="gramEnd"/>
      <w:r>
        <w:t xml:space="preserve">. Suggest requirement for two screen content coding </w:t>
      </w:r>
      <w:proofErr w:type="gramStart"/>
      <w:r>
        <w:t>profiles;</w:t>
      </w:r>
      <w:proofErr w:type="gramEnd"/>
    </w:p>
    <w:p w:rsidR="00552FB3" w:rsidRDefault="00FD3E5C">
      <w:pPr>
        <w:numPr>
          <w:ilvl w:val="0"/>
          <w:numId w:val="16"/>
        </w:numPr>
      </w:pPr>
      <w:r>
        <w:t>Comments received about changing “should” to “may” about terminal support for the two profiles.</w:t>
      </w:r>
    </w:p>
    <w:p w:rsidR="00552FB3" w:rsidRDefault="00552FB3"/>
    <w:p w:rsidR="00552FB3" w:rsidRDefault="00FD3E5C">
      <w:r>
        <w:t>Discussion:</w:t>
      </w:r>
    </w:p>
    <w:p w:rsidR="00552FB3" w:rsidRDefault="00FD3E5C">
      <w:pPr>
        <w:numPr>
          <w:ilvl w:val="0"/>
          <w:numId w:val="6"/>
        </w:numPr>
      </w:pPr>
      <w:r>
        <w:t>N</w:t>
      </w:r>
      <w:r>
        <w:t xml:space="preserve">ik (wearing QC hat): Qualcomm did push for screen content coding two years </w:t>
      </w:r>
      <w:proofErr w:type="gramStart"/>
      <w:r>
        <w:t>ago, but</w:t>
      </w:r>
      <w:proofErr w:type="gramEnd"/>
      <w:r>
        <w:t xml:space="preserve"> have not seen market demand for it. </w:t>
      </w:r>
      <w:proofErr w:type="gramStart"/>
      <w:r>
        <w:t>Should might</w:t>
      </w:r>
      <w:proofErr w:type="gramEnd"/>
      <w:r>
        <w:t xml:space="preserve"> be too strong for ITT4RT and suggest change to “may”</w:t>
      </w:r>
    </w:p>
    <w:p w:rsidR="00552FB3" w:rsidRDefault="00FD3E5C">
      <w:pPr>
        <w:numPr>
          <w:ilvl w:val="0"/>
          <w:numId w:val="6"/>
        </w:numPr>
      </w:pPr>
      <w:r>
        <w:t xml:space="preserve">Ahmed: suggest </w:t>
      </w:r>
      <w:proofErr w:type="gramStart"/>
      <w:r>
        <w:t>to keep</w:t>
      </w:r>
      <w:proofErr w:type="gramEnd"/>
      <w:r>
        <w:t xml:space="preserve"> “should” but can adjust accordingly later</w:t>
      </w:r>
    </w:p>
    <w:p w:rsidR="00552FB3" w:rsidRDefault="00FD3E5C">
      <w:pPr>
        <w:numPr>
          <w:ilvl w:val="0"/>
          <w:numId w:val="6"/>
        </w:numPr>
      </w:pPr>
      <w:r>
        <w:t>Ozgur</w:t>
      </w:r>
      <w:r>
        <w:t xml:space="preserve">: for ITT4RT it is OK to use “may”; whereas for telepresence and high-tier terminals, suggest </w:t>
      </w:r>
      <w:proofErr w:type="gramStart"/>
      <w:r>
        <w:t>to keep</w:t>
      </w:r>
      <w:proofErr w:type="gramEnd"/>
      <w:r>
        <w:t xml:space="preserve"> “should”</w:t>
      </w:r>
    </w:p>
    <w:p w:rsidR="00552FB3" w:rsidRDefault="00FD3E5C">
      <w:pPr>
        <w:numPr>
          <w:ilvl w:val="0"/>
          <w:numId w:val="6"/>
        </w:numPr>
      </w:pPr>
      <w:r>
        <w:t>Ahmed: isn’t telepresence p/o ITT4RT?</w:t>
      </w:r>
    </w:p>
    <w:p w:rsidR="00552FB3" w:rsidRDefault="00FD3E5C">
      <w:pPr>
        <w:numPr>
          <w:ilvl w:val="0"/>
          <w:numId w:val="6"/>
        </w:numPr>
      </w:pPr>
      <w:r>
        <w:t xml:space="preserve">Ozgur: suggest </w:t>
      </w:r>
      <w:proofErr w:type="gramStart"/>
      <w:r>
        <w:t>to address</w:t>
      </w:r>
      <w:proofErr w:type="gramEnd"/>
      <w:r>
        <w:t xml:space="preserve"> MTSI UE first; expectation in future to introduce ITT4RT for telepresence UE and </w:t>
      </w:r>
      <w:r>
        <w:t>may add the additional requirement</w:t>
      </w:r>
    </w:p>
    <w:p w:rsidR="00552FB3" w:rsidRDefault="00FD3E5C">
      <w:pPr>
        <w:numPr>
          <w:ilvl w:val="0"/>
          <w:numId w:val="6"/>
        </w:numPr>
      </w:pPr>
      <w:r>
        <w:t>Nik: that’s acceptable to Qualcomm</w:t>
      </w:r>
    </w:p>
    <w:p w:rsidR="00552FB3" w:rsidRDefault="00552FB3"/>
    <w:p w:rsidR="00552FB3" w:rsidRDefault="00FD3E5C">
      <w:r>
        <w:t xml:space="preserve">Decision: revised to </w:t>
      </w:r>
      <w:hyperlink r:id="rId135">
        <w:r>
          <w:rPr>
            <w:rFonts w:ascii="Arial" w:eastAsia="Arial" w:hAnsi="Arial" w:cs="Arial"/>
            <w:b/>
            <w:color w:val="0000FF"/>
            <w:sz w:val="16"/>
            <w:szCs w:val="16"/>
            <w:u w:val="single"/>
          </w:rPr>
          <w:t>S4-201549</w:t>
        </w:r>
      </w:hyperlink>
      <w:r>
        <w:t xml:space="preserve"> to change “should” to “may”</w:t>
      </w:r>
    </w:p>
    <w:p w:rsidR="00552FB3" w:rsidRDefault="00552FB3"/>
    <w:p w:rsidR="00552FB3" w:rsidRDefault="00552FB3"/>
    <w:tbl>
      <w:tblPr>
        <w:tblStyle w:val="affffffffffffffffff3"/>
        <w:tblW w:w="8445" w:type="dxa"/>
        <w:tblBorders>
          <w:top w:val="nil"/>
          <w:left w:val="nil"/>
          <w:bottom w:val="nil"/>
          <w:right w:val="nil"/>
          <w:insideH w:val="nil"/>
          <w:insideV w:val="nil"/>
        </w:tblBorders>
        <w:tblLayout w:type="fixed"/>
        <w:tblLook w:val="0600" w:firstRow="0" w:lastRow="0" w:firstColumn="0" w:lastColumn="0" w:noHBand="1" w:noVBand="1"/>
      </w:tblPr>
      <w:tblGrid>
        <w:gridCol w:w="1230"/>
        <w:gridCol w:w="4725"/>
        <w:gridCol w:w="2490"/>
      </w:tblGrid>
      <w:tr w:rsidR="00552FB3">
        <w:trPr>
          <w:trHeight w:val="375"/>
        </w:trPr>
        <w:tc>
          <w:tcPr>
            <w:tcW w:w="1230"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rsidR="00552FB3" w:rsidRDefault="00FD3E5C">
            <w:pPr>
              <w:widowControl w:val="0"/>
              <w:pBdr>
                <w:top w:val="nil"/>
                <w:left w:val="nil"/>
                <w:bottom w:val="nil"/>
                <w:right w:val="nil"/>
                <w:between w:val="nil"/>
              </w:pBdr>
              <w:spacing w:line="276" w:lineRule="auto"/>
            </w:pPr>
            <w:hyperlink r:id="rId136">
              <w:r>
                <w:rPr>
                  <w:rFonts w:ascii="Arial" w:eastAsia="Arial" w:hAnsi="Arial" w:cs="Arial"/>
                  <w:b/>
                  <w:color w:val="0000FF"/>
                  <w:sz w:val="16"/>
                  <w:szCs w:val="16"/>
                  <w:u w:val="single"/>
                </w:rPr>
                <w:t>S4-201549</w:t>
              </w:r>
            </w:hyperlink>
          </w:p>
        </w:tc>
        <w:tc>
          <w:tcPr>
            <w:tcW w:w="4725" w:type="dxa"/>
            <w:tcBorders>
              <w:top w:val="single" w:sz="6" w:space="0" w:color="A6A6A6"/>
              <w:left w:val="nil"/>
              <w:bottom w:val="single" w:sz="6" w:space="0" w:color="A6A6A6"/>
              <w:right w:val="single" w:sz="6" w:space="0" w:color="A6A6A6"/>
            </w:tcBorders>
            <w:tcMar>
              <w:top w:w="0" w:type="dxa"/>
              <w:left w:w="0" w:type="dxa"/>
              <w:bottom w:w="0" w:type="dxa"/>
              <w:right w:w="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Video Codec Requirements for Presentations and Screen Sharing in ITT4RT</w:t>
            </w:r>
          </w:p>
        </w:tc>
        <w:tc>
          <w:tcPr>
            <w:tcW w:w="249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InterDigital Communications</w:t>
            </w:r>
          </w:p>
        </w:tc>
      </w:tr>
    </w:tbl>
    <w:p w:rsidR="00552FB3" w:rsidRDefault="00552FB3"/>
    <w:p w:rsidR="00552FB3" w:rsidRDefault="00FD3E5C">
      <w:r>
        <w:t>Discussion:</w:t>
      </w:r>
    </w:p>
    <w:p w:rsidR="00552FB3" w:rsidRDefault="00552FB3"/>
    <w:p w:rsidR="00552FB3" w:rsidRDefault="00FD3E5C">
      <w:r>
        <w:t xml:space="preserve">-1549 is </w:t>
      </w:r>
      <w:r>
        <w:rPr>
          <w:color w:val="0000FF"/>
        </w:rPr>
        <w:t>agreed</w:t>
      </w:r>
      <w:r>
        <w:t xml:space="preserve"> and to be implemented in </w:t>
      </w:r>
      <w:r>
        <w:t>Draft CR</w:t>
      </w:r>
    </w:p>
    <w:p w:rsidR="00552FB3" w:rsidRDefault="00552FB3"/>
    <w:p w:rsidR="00552FB3" w:rsidRDefault="00FD3E5C">
      <w:pPr>
        <w:spacing w:line="276" w:lineRule="auto"/>
        <w:rPr>
          <w:color w:val="FF00FF"/>
        </w:rPr>
      </w:pPr>
      <w:r>
        <w:rPr>
          <w:rFonts w:ascii="Calibri" w:eastAsia="Calibri" w:hAnsi="Calibri" w:cs="Calibri"/>
          <w:b/>
          <w:color w:val="FF00FF"/>
          <w:sz w:val="22"/>
          <w:szCs w:val="22"/>
          <w:u w:val="single"/>
        </w:rPr>
        <w:t>Updates to the PD for Phase 1</w:t>
      </w:r>
    </w:p>
    <w:p w:rsidR="00552FB3" w:rsidRDefault="00552FB3"/>
    <w:tbl>
      <w:tblPr>
        <w:tblStyle w:val="affffffffffffffffff4"/>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885"/>
        <w:gridCol w:w="2490"/>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37">
              <w:r>
                <w:rPr>
                  <w:rFonts w:ascii="Arial" w:eastAsia="Arial" w:hAnsi="Arial" w:cs="Arial"/>
                  <w:b/>
                  <w:color w:val="0000FF"/>
                  <w:sz w:val="16"/>
                  <w:szCs w:val="16"/>
                  <w:u w:val="single"/>
                </w:rPr>
                <w:t>S4-201428</w:t>
              </w:r>
            </w:hyperlink>
          </w:p>
        </w:tc>
        <w:tc>
          <w:tcPr>
            <w:tcW w:w="388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Conditional Overlays in ITT4RT</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rsidR="00552FB3" w:rsidRDefault="00552FB3"/>
    <w:p w:rsidR="00552FB3" w:rsidRDefault="00FD3E5C">
      <w:r>
        <w:t xml:space="preserve">Sent for email agreement by </w:t>
      </w:r>
    </w:p>
    <w:p w:rsidR="00552FB3" w:rsidRDefault="00FD3E5C">
      <w:pPr>
        <w:rPr>
          <w:rFonts w:ascii="Calibri" w:eastAsia="Calibri" w:hAnsi="Calibri" w:cs="Calibri"/>
        </w:rPr>
      </w:pPr>
      <w:r>
        <w:rPr>
          <w:rFonts w:ascii="Calibri" w:eastAsia="Calibri" w:hAnsi="Calibri" w:cs="Calibri"/>
        </w:rPr>
        <w:t>18 Nov 1600 CET</w:t>
      </w:r>
    </w:p>
    <w:p w:rsidR="00552FB3" w:rsidRDefault="00552FB3">
      <w:pPr>
        <w:rPr>
          <w:rFonts w:ascii="Calibri" w:eastAsia="Calibri" w:hAnsi="Calibri" w:cs="Calibri"/>
          <w:highlight w:val="magenta"/>
        </w:rPr>
      </w:pPr>
    </w:p>
    <w:tbl>
      <w:tblPr>
        <w:tblStyle w:val="affffffffffffffffff5"/>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38">
              <w:r>
                <w:rPr>
                  <w:rFonts w:ascii="Arial" w:eastAsia="Arial" w:hAnsi="Arial" w:cs="Arial"/>
                  <w:color w:val="663399"/>
                  <w:sz w:val="18"/>
                  <w:szCs w:val="18"/>
                </w:rPr>
                <w:t>[11.5; 1428; 18 Nov 1600 CET] Conditional Overlays in ITT4RT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20:04:15 +0000</w:t>
            </w:r>
          </w:p>
        </w:tc>
      </w:tr>
      <w:tr w:rsidR="00552FB3">
        <w:trPr>
          <w:trHeight w:val="735"/>
        </w:trPr>
        <w:tc>
          <w:tcPr>
            <w:tcW w:w="3990" w:type="dxa"/>
            <w:tcBorders>
              <w:top w:val="nil"/>
              <w:left w:val="single" w:sz="8" w:space="0" w:color="999999"/>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954F72"/>
                <w:sz w:val="18"/>
                <w:szCs w:val="18"/>
                <w:u w:val="single"/>
              </w:rPr>
            </w:pPr>
            <w:hyperlink r:id="rId139">
              <w:r>
                <w:rPr>
                  <w:rFonts w:ascii="Arial" w:eastAsia="Arial" w:hAnsi="Arial" w:cs="Arial"/>
                  <w:color w:val="954F72"/>
                  <w:sz w:val="18"/>
                  <w:szCs w:val="18"/>
                  <w:u w:val="single"/>
                </w:rPr>
                <w:t>[11.5; 1428; 18 Nov 1600 CET] Conditional Overlays in ITT4RT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Bo Burman</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15:15:51 +0000</w:t>
            </w:r>
          </w:p>
        </w:tc>
      </w:tr>
    </w:tbl>
    <w:p w:rsidR="00552FB3" w:rsidRDefault="00552FB3">
      <w:pPr>
        <w:rPr>
          <w:rFonts w:ascii="Calibri" w:eastAsia="Calibri" w:hAnsi="Calibri" w:cs="Calibri"/>
        </w:rPr>
      </w:pPr>
    </w:p>
    <w:p w:rsidR="00552FB3" w:rsidRDefault="00FD3E5C">
      <w:r>
        <w:t>Discussion:</w:t>
      </w:r>
    </w:p>
    <w:p w:rsidR="00552FB3" w:rsidRDefault="00FD3E5C">
      <w:pPr>
        <w:numPr>
          <w:ilvl w:val="0"/>
          <w:numId w:val="14"/>
        </w:numPr>
      </w:pPr>
      <w:r>
        <w:t>Nik: there was email comment from Bo received after deadline</w:t>
      </w:r>
    </w:p>
    <w:p w:rsidR="00552FB3" w:rsidRDefault="00FD3E5C">
      <w:pPr>
        <w:numPr>
          <w:ilvl w:val="0"/>
          <w:numId w:val="14"/>
        </w:numPr>
      </w:pPr>
      <w:r>
        <w:t>Saba: this document is not just about rendering but also about streaming - not really about scene description</w:t>
      </w:r>
    </w:p>
    <w:p w:rsidR="00552FB3" w:rsidRDefault="00FD3E5C">
      <w:pPr>
        <w:numPr>
          <w:ilvl w:val="0"/>
          <w:numId w:val="14"/>
        </w:numPr>
      </w:pPr>
      <w:r>
        <w:t>Nik: since Bo is not here and comment is late, let’s agree it and Saba and Bo could h</w:t>
      </w:r>
      <w:r>
        <w:t>ave further offline discussion if necessary</w:t>
      </w:r>
    </w:p>
    <w:p w:rsidR="00552FB3" w:rsidRDefault="00552FB3">
      <w:pPr>
        <w:rPr>
          <w:rFonts w:ascii="Calibri" w:eastAsia="Calibri" w:hAnsi="Calibri" w:cs="Calibri"/>
        </w:rPr>
      </w:pPr>
    </w:p>
    <w:p w:rsidR="00552FB3" w:rsidRDefault="00FD3E5C">
      <w:r>
        <w:t>Decision: -1428 is agreed from online discussion to be added to the PD</w:t>
      </w:r>
    </w:p>
    <w:p w:rsidR="00552FB3" w:rsidRDefault="00552FB3"/>
    <w:tbl>
      <w:tblPr>
        <w:tblStyle w:val="affffffffffffffffff6"/>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40">
              <w:r>
                <w:rPr>
                  <w:rFonts w:ascii="Arial" w:eastAsia="Arial" w:hAnsi="Arial" w:cs="Arial"/>
                  <w:b/>
                  <w:color w:val="0000FF"/>
                  <w:sz w:val="16"/>
                  <w:szCs w:val="16"/>
                  <w:u w:val="single"/>
                </w:rPr>
                <w:t>S4-201471</w:t>
              </w:r>
            </w:hyperlink>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Bitstream Structure for ITT4RT</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Tencent</w:t>
            </w:r>
          </w:p>
        </w:tc>
      </w:tr>
    </w:tbl>
    <w:p w:rsidR="00552FB3" w:rsidRDefault="00552FB3"/>
    <w:p w:rsidR="00552FB3" w:rsidRDefault="00FD3E5C">
      <w:r>
        <w:t xml:space="preserve">Sent for email agreement by </w:t>
      </w:r>
    </w:p>
    <w:p w:rsidR="00552FB3" w:rsidRDefault="00FD3E5C">
      <w:pPr>
        <w:rPr>
          <w:rFonts w:ascii="Calibri" w:eastAsia="Calibri" w:hAnsi="Calibri" w:cs="Calibri"/>
        </w:rPr>
      </w:pPr>
      <w:r>
        <w:rPr>
          <w:rFonts w:ascii="Calibri" w:eastAsia="Calibri" w:hAnsi="Calibri" w:cs="Calibri"/>
        </w:rPr>
        <w:t>18 Nov 1600 CET</w:t>
      </w:r>
    </w:p>
    <w:p w:rsidR="00552FB3" w:rsidRDefault="00552FB3">
      <w:pPr>
        <w:rPr>
          <w:rFonts w:ascii="Calibri" w:eastAsia="Calibri" w:hAnsi="Calibri" w:cs="Calibri"/>
          <w:highlight w:val="magenta"/>
        </w:rPr>
      </w:pPr>
    </w:p>
    <w:p w:rsidR="00552FB3" w:rsidRDefault="00FD3E5C">
      <w:pPr>
        <w:rPr>
          <w:rFonts w:ascii="Calibri" w:eastAsia="Calibri" w:hAnsi="Calibri" w:cs="Calibri"/>
        </w:rPr>
      </w:pPr>
      <w:r>
        <w:rPr>
          <w:rFonts w:ascii="Calibri" w:eastAsia="Calibri" w:hAnsi="Calibri" w:cs="Calibri"/>
        </w:rPr>
        <w:t>Email comments were received</w:t>
      </w:r>
    </w:p>
    <w:p w:rsidR="00552FB3" w:rsidRDefault="00552FB3">
      <w:pPr>
        <w:rPr>
          <w:rFonts w:ascii="Calibri" w:eastAsia="Calibri" w:hAnsi="Calibri" w:cs="Calibri"/>
        </w:rPr>
      </w:pPr>
    </w:p>
    <w:tbl>
      <w:tblPr>
        <w:tblStyle w:val="affffffffffffffffff7"/>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600"/>
        <w:gridCol w:w="2220"/>
        <w:gridCol w:w="3060"/>
      </w:tblGrid>
      <w:tr w:rsidR="00552FB3">
        <w:trPr>
          <w:trHeight w:val="735"/>
        </w:trPr>
        <w:tc>
          <w:tcPr>
            <w:tcW w:w="360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41">
              <w:r>
                <w:rPr>
                  <w:rFonts w:ascii="Arial" w:eastAsia="Arial" w:hAnsi="Arial" w:cs="Arial"/>
                  <w:color w:val="663399"/>
                  <w:sz w:val="18"/>
                  <w:szCs w:val="18"/>
                </w:rPr>
                <w:t>[11.5; 1471; 18 Nov 1600 CET] Bitstream Structure for ITT4RT - for agreement</w:t>
              </w:r>
            </w:hyperlink>
          </w:p>
        </w:tc>
        <w:tc>
          <w:tcPr>
            <w:tcW w:w="222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6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20:04:38 +0000</w:t>
            </w:r>
          </w:p>
        </w:tc>
      </w:tr>
      <w:tr w:rsidR="00552FB3">
        <w:trPr>
          <w:trHeight w:val="735"/>
        </w:trPr>
        <w:tc>
          <w:tcPr>
            <w:tcW w:w="360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42">
              <w:r>
                <w:rPr>
                  <w:rFonts w:ascii="Arial" w:eastAsia="Arial" w:hAnsi="Arial" w:cs="Arial"/>
                  <w:color w:val="663399"/>
                  <w:sz w:val="18"/>
                  <w:szCs w:val="18"/>
                </w:rPr>
                <w:t>[11.5; 1471; 18 Nov 1600 CET] Bitstream Structure for ITT4RT - for agreement</w:t>
              </w:r>
            </w:hyperlink>
          </w:p>
        </w:tc>
        <w:tc>
          <w:tcPr>
            <w:tcW w:w="222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306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06:09:20 +0000</w:t>
            </w:r>
          </w:p>
        </w:tc>
      </w:tr>
      <w:tr w:rsidR="00552FB3">
        <w:trPr>
          <w:trHeight w:val="960"/>
        </w:trPr>
        <w:tc>
          <w:tcPr>
            <w:tcW w:w="3600" w:type="dxa"/>
            <w:tcBorders>
              <w:top w:val="nil"/>
              <w:left w:val="single" w:sz="8" w:space="0" w:color="999999"/>
              <w:bottom w:val="single" w:sz="8" w:space="0" w:color="999999"/>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954F72"/>
                <w:sz w:val="18"/>
                <w:szCs w:val="18"/>
                <w:u w:val="single"/>
              </w:rPr>
            </w:pPr>
            <w:hyperlink r:id="rId143">
              <w:r>
                <w:rPr>
                  <w:rFonts w:ascii="Arial" w:eastAsia="Arial" w:hAnsi="Arial" w:cs="Arial"/>
                  <w:color w:val="954F72"/>
                  <w:sz w:val="18"/>
                  <w:szCs w:val="18"/>
                  <w:u w:val="single"/>
                </w:rPr>
                <w:t>[11.5; 1471; 18 Nov 1600 CET] Bitstream Structure for ITT4RT - for agreement(Internet mail)</w:t>
              </w:r>
            </w:hyperlink>
          </w:p>
        </w:tc>
        <w:tc>
          <w:tcPr>
            <w:tcW w:w="2220" w:type="dxa"/>
            <w:tcBorders>
              <w:top w:val="nil"/>
              <w:left w:val="nil"/>
              <w:bottom w:val="single" w:sz="8" w:space="0" w:color="999999"/>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rabhishek</w:t>
            </w:r>
            <w:proofErr w:type="spellEnd"/>
            <w:r>
              <w:rPr>
                <w:rFonts w:ascii="Arial" w:eastAsia="Arial" w:hAnsi="Arial" w:cs="Arial"/>
                <w:sz w:val="18"/>
                <w:szCs w:val="18"/>
              </w:rPr>
              <w:t>(</w:t>
            </w:r>
            <w:proofErr w:type="spellStart"/>
            <w:r>
              <w:rPr>
                <w:rFonts w:ascii="Arial" w:eastAsia="Arial" w:hAnsi="Arial" w:cs="Arial"/>
                <w:sz w:val="18"/>
                <w:szCs w:val="18"/>
              </w:rPr>
              <w:t>RohitAbhishek</w:t>
            </w:r>
            <w:proofErr w:type="spellEnd"/>
            <w:r>
              <w:rPr>
                <w:rFonts w:ascii="Arial" w:eastAsia="Arial" w:hAnsi="Arial" w:cs="Arial"/>
                <w:sz w:val="18"/>
                <w:szCs w:val="18"/>
              </w:rPr>
              <w:t>)</w:t>
            </w:r>
          </w:p>
        </w:tc>
        <w:tc>
          <w:tcPr>
            <w:tcW w:w="3060" w:type="dxa"/>
            <w:tcBorders>
              <w:top w:val="nil"/>
              <w:left w:val="nil"/>
              <w:bottom w:val="single" w:sz="8" w:space="0" w:color="999999"/>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12:42:41 +0000</w:t>
            </w:r>
          </w:p>
        </w:tc>
      </w:tr>
      <w:tr w:rsidR="00552FB3">
        <w:trPr>
          <w:trHeight w:val="735"/>
        </w:trPr>
        <w:tc>
          <w:tcPr>
            <w:tcW w:w="3600" w:type="dxa"/>
            <w:tcBorders>
              <w:top w:val="nil"/>
              <w:left w:val="single" w:sz="8" w:space="0" w:color="999999"/>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954F72"/>
                <w:sz w:val="18"/>
                <w:szCs w:val="18"/>
                <w:u w:val="single"/>
              </w:rPr>
            </w:pPr>
            <w:hyperlink r:id="rId144">
              <w:r>
                <w:rPr>
                  <w:rFonts w:ascii="Arial" w:eastAsia="Arial" w:hAnsi="Arial" w:cs="Arial"/>
                  <w:color w:val="954F72"/>
                  <w:sz w:val="18"/>
                  <w:szCs w:val="18"/>
                  <w:u w:val="single"/>
                </w:rPr>
                <w:t>[11.5; 1471; 18 Nov 1600 CET] Bitstream Structure for ITT4RT - for agreement</w:t>
              </w:r>
            </w:hyperlink>
          </w:p>
        </w:tc>
        <w:tc>
          <w:tcPr>
            <w:tcW w:w="222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Curcio, Igor (Nokia - FI/Tampere)</w:t>
            </w:r>
          </w:p>
        </w:tc>
        <w:tc>
          <w:tcPr>
            <w:tcW w:w="306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13:42:31 +0000</w:t>
            </w:r>
          </w:p>
        </w:tc>
      </w:tr>
      <w:tr w:rsidR="00552FB3">
        <w:trPr>
          <w:trHeight w:val="945"/>
        </w:trPr>
        <w:tc>
          <w:tcPr>
            <w:tcW w:w="3600" w:type="dxa"/>
            <w:tcBorders>
              <w:top w:val="nil"/>
              <w:left w:val="single" w:sz="8" w:space="0" w:color="999999"/>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954F72"/>
                <w:sz w:val="18"/>
                <w:szCs w:val="18"/>
                <w:u w:val="single"/>
              </w:rPr>
            </w:pPr>
            <w:hyperlink r:id="rId145">
              <w:r>
                <w:rPr>
                  <w:rFonts w:ascii="Arial" w:eastAsia="Arial" w:hAnsi="Arial" w:cs="Arial"/>
                  <w:color w:val="954F72"/>
                  <w:sz w:val="18"/>
                  <w:szCs w:val="18"/>
                  <w:u w:val="single"/>
                </w:rPr>
                <w:t>[11.5; 1471; 18 Nov 1600 CET] Bitstream Structure for ITT4RT - for agreement(Internet mail)</w:t>
              </w:r>
            </w:hyperlink>
          </w:p>
        </w:tc>
        <w:tc>
          <w:tcPr>
            <w:tcW w:w="222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rabhishek</w:t>
            </w:r>
            <w:proofErr w:type="spellEnd"/>
            <w:r>
              <w:rPr>
                <w:rFonts w:ascii="Arial" w:eastAsia="Arial" w:hAnsi="Arial" w:cs="Arial"/>
                <w:sz w:val="18"/>
                <w:szCs w:val="18"/>
              </w:rPr>
              <w:t>(</w:t>
            </w:r>
            <w:proofErr w:type="spellStart"/>
            <w:r>
              <w:rPr>
                <w:rFonts w:ascii="Arial" w:eastAsia="Arial" w:hAnsi="Arial" w:cs="Arial"/>
                <w:sz w:val="18"/>
                <w:szCs w:val="18"/>
              </w:rPr>
              <w:t>RohitAbhishek</w:t>
            </w:r>
            <w:proofErr w:type="spellEnd"/>
            <w:r>
              <w:rPr>
                <w:rFonts w:ascii="Arial" w:eastAsia="Arial" w:hAnsi="Arial" w:cs="Arial"/>
                <w:sz w:val="18"/>
                <w:szCs w:val="18"/>
              </w:rPr>
              <w:t>)</w:t>
            </w:r>
          </w:p>
        </w:tc>
        <w:tc>
          <w:tcPr>
            <w:tcW w:w="306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14:32:13 +0000</w:t>
            </w:r>
          </w:p>
        </w:tc>
      </w:tr>
      <w:tr w:rsidR="00552FB3">
        <w:trPr>
          <w:trHeight w:val="945"/>
        </w:trPr>
        <w:tc>
          <w:tcPr>
            <w:tcW w:w="3600" w:type="dxa"/>
            <w:tcBorders>
              <w:top w:val="nil"/>
              <w:left w:val="single" w:sz="8" w:space="0" w:color="999999"/>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954F72"/>
                <w:sz w:val="18"/>
                <w:szCs w:val="18"/>
                <w:u w:val="single"/>
              </w:rPr>
            </w:pPr>
            <w:hyperlink r:id="rId146">
              <w:r>
                <w:rPr>
                  <w:rFonts w:ascii="Arial" w:eastAsia="Arial" w:hAnsi="Arial" w:cs="Arial"/>
                  <w:color w:val="954F72"/>
                  <w:sz w:val="18"/>
                  <w:szCs w:val="18"/>
                  <w:u w:val="single"/>
                </w:rPr>
                <w:t>[11.5; 1471; 18 Nov 1600 CET] Bitstream Structure for ITT4RT - for agreement(Internet mail)</w:t>
              </w:r>
            </w:hyperlink>
          </w:p>
        </w:tc>
        <w:tc>
          <w:tcPr>
            <w:tcW w:w="222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rabhishek</w:t>
            </w:r>
            <w:proofErr w:type="spellEnd"/>
            <w:r>
              <w:rPr>
                <w:rFonts w:ascii="Arial" w:eastAsia="Arial" w:hAnsi="Arial" w:cs="Arial"/>
                <w:sz w:val="18"/>
                <w:szCs w:val="18"/>
              </w:rPr>
              <w:t>(</w:t>
            </w:r>
            <w:proofErr w:type="spellStart"/>
            <w:r>
              <w:rPr>
                <w:rFonts w:ascii="Arial" w:eastAsia="Arial" w:hAnsi="Arial" w:cs="Arial"/>
                <w:sz w:val="18"/>
                <w:szCs w:val="18"/>
              </w:rPr>
              <w:t>RohitAbhishek</w:t>
            </w:r>
            <w:proofErr w:type="spellEnd"/>
            <w:r>
              <w:rPr>
                <w:rFonts w:ascii="Arial" w:eastAsia="Arial" w:hAnsi="Arial" w:cs="Arial"/>
                <w:sz w:val="18"/>
                <w:szCs w:val="18"/>
              </w:rPr>
              <w:t>)</w:t>
            </w:r>
          </w:p>
        </w:tc>
        <w:tc>
          <w:tcPr>
            <w:tcW w:w="306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20:43:25 +0000</w:t>
            </w:r>
          </w:p>
        </w:tc>
      </w:tr>
    </w:tbl>
    <w:p w:rsidR="00552FB3" w:rsidRDefault="00552FB3">
      <w:pPr>
        <w:rPr>
          <w:rFonts w:ascii="Calibri" w:eastAsia="Calibri" w:hAnsi="Calibri" w:cs="Calibri"/>
        </w:rPr>
      </w:pPr>
    </w:p>
    <w:p w:rsidR="00552FB3" w:rsidRDefault="00FD3E5C">
      <w:r>
        <w:t>Disc</w:t>
      </w:r>
      <w:r>
        <w:t>ussion:</w:t>
      </w:r>
    </w:p>
    <w:p w:rsidR="00552FB3" w:rsidRDefault="00FD3E5C">
      <w:pPr>
        <w:numPr>
          <w:ilvl w:val="0"/>
          <w:numId w:val="10"/>
        </w:numPr>
      </w:pPr>
      <w:r>
        <w:t>Rohit: has received comments from Ozgur and Igor which he will incorporate in revision</w:t>
      </w:r>
    </w:p>
    <w:p w:rsidR="00552FB3" w:rsidRDefault="00552FB3"/>
    <w:p w:rsidR="00552FB3" w:rsidRDefault="00FD3E5C">
      <w:r>
        <w:t xml:space="preserve">Decision: -1471 will be </w:t>
      </w:r>
      <w:r>
        <w:rPr>
          <w:color w:val="0000FF"/>
        </w:rPr>
        <w:t>revised</w:t>
      </w:r>
      <w:r>
        <w:t xml:space="preserve"> to 1553</w:t>
      </w:r>
    </w:p>
    <w:p w:rsidR="00552FB3" w:rsidRDefault="00552FB3"/>
    <w:p w:rsidR="00552FB3" w:rsidRDefault="00552FB3"/>
    <w:tbl>
      <w:tblPr>
        <w:tblStyle w:val="affffffffffffffffff8"/>
        <w:tblW w:w="8445" w:type="dxa"/>
        <w:tblBorders>
          <w:top w:val="nil"/>
          <w:left w:val="nil"/>
          <w:bottom w:val="nil"/>
          <w:right w:val="nil"/>
          <w:insideH w:val="nil"/>
          <w:insideV w:val="nil"/>
        </w:tblBorders>
        <w:tblLayout w:type="fixed"/>
        <w:tblLook w:val="0600" w:firstRow="0" w:lastRow="0" w:firstColumn="0" w:lastColumn="0" w:noHBand="1" w:noVBand="1"/>
      </w:tblPr>
      <w:tblGrid>
        <w:gridCol w:w="2040"/>
        <w:gridCol w:w="3915"/>
        <w:gridCol w:w="2490"/>
      </w:tblGrid>
      <w:tr w:rsidR="00552FB3">
        <w:trPr>
          <w:trHeight w:val="385"/>
        </w:trPr>
        <w:tc>
          <w:tcPr>
            <w:tcW w:w="2040"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47">
              <w:r>
                <w:rPr>
                  <w:rFonts w:ascii="Arial" w:eastAsia="Arial" w:hAnsi="Arial" w:cs="Arial"/>
                  <w:b/>
                  <w:color w:val="0000FF"/>
                  <w:sz w:val="16"/>
                  <w:szCs w:val="16"/>
                  <w:u w:val="single"/>
                </w:rPr>
                <w:t>S4-201553</w:t>
              </w:r>
            </w:hyperlink>
          </w:p>
        </w:tc>
        <w:tc>
          <w:tcPr>
            <w:tcW w:w="391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Bitstream Structure for ITT4RT</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Tencent</w:t>
            </w:r>
          </w:p>
        </w:tc>
      </w:tr>
    </w:tbl>
    <w:p w:rsidR="00552FB3" w:rsidRDefault="00552FB3"/>
    <w:p w:rsidR="00552FB3" w:rsidRDefault="00FD3E5C">
      <w:r>
        <w:t xml:space="preserve">Sent for email agreement by </w:t>
      </w:r>
    </w:p>
    <w:tbl>
      <w:tblPr>
        <w:tblStyle w:val="affffffffffffffffff9"/>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pBdr>
                <w:top w:val="nil"/>
                <w:left w:val="nil"/>
                <w:bottom w:val="nil"/>
                <w:right w:val="nil"/>
                <w:between w:val="nil"/>
              </w:pBdr>
              <w:spacing w:line="276" w:lineRule="auto"/>
            </w:pPr>
            <w:r>
              <w:rPr>
                <w:rFonts w:ascii="Calibri" w:eastAsia="Calibri" w:hAnsi="Calibri" w:cs="Calibri"/>
              </w:rPr>
              <w:t>19 Nov 1700 CET</w:t>
            </w:r>
          </w:p>
        </w:tc>
      </w:tr>
    </w:tbl>
    <w:p w:rsidR="00552FB3" w:rsidRDefault="00FD3E5C">
      <w:pPr>
        <w:spacing w:line="276" w:lineRule="auto"/>
      </w:pPr>
      <w:r>
        <w:t>email comments received.</w:t>
      </w:r>
    </w:p>
    <w:tbl>
      <w:tblPr>
        <w:tblStyle w:val="affffffffffffffffffa"/>
        <w:tblW w:w="8610"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Look w:val="0600" w:firstRow="0" w:lastRow="0" w:firstColumn="0" w:lastColumn="0" w:noHBand="1" w:noVBand="1"/>
      </w:tblPr>
      <w:tblGrid>
        <w:gridCol w:w="4800"/>
        <w:gridCol w:w="1695"/>
        <w:gridCol w:w="2115"/>
      </w:tblGrid>
      <w:tr w:rsidR="00552FB3">
        <w:trPr>
          <w:trHeight w:val="1190"/>
        </w:trPr>
        <w:tc>
          <w:tcPr>
            <w:tcW w:w="4800"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b/>
                <w:color w:val="663399"/>
                <w:sz w:val="18"/>
                <w:szCs w:val="18"/>
              </w:rPr>
            </w:pPr>
            <w:hyperlink r:id="rId148">
              <w:r>
                <w:rPr>
                  <w:rFonts w:ascii="Arial" w:eastAsia="Arial" w:hAnsi="Arial" w:cs="Arial"/>
                  <w:b/>
                  <w:color w:val="663399"/>
                  <w:sz w:val="18"/>
                  <w:szCs w:val="18"/>
                </w:rPr>
                <w:t>[11.5; 1553; 19 Nov 1700 CET] Bitstream Structure for ITT4RT - for agreement</w:t>
              </w:r>
            </w:hyperlink>
          </w:p>
        </w:tc>
        <w:tc>
          <w:tcPr>
            <w:tcW w:w="1695"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sz w:val="18"/>
                <w:szCs w:val="18"/>
              </w:rPr>
            </w:pPr>
            <w:r>
              <w:rPr>
                <w:rFonts w:ascii="Arial" w:eastAsia="Arial" w:hAnsi="Arial" w:cs="Arial"/>
                <w:sz w:val="18"/>
                <w:szCs w:val="18"/>
              </w:rPr>
              <w:t>Nikolai Leung</w:t>
            </w:r>
          </w:p>
        </w:tc>
        <w:tc>
          <w:tcPr>
            <w:tcW w:w="2115"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sz w:val="18"/>
                <w:szCs w:val="18"/>
              </w:rPr>
            </w:pPr>
            <w:r>
              <w:rPr>
                <w:rFonts w:ascii="Arial" w:eastAsia="Arial" w:hAnsi="Arial" w:cs="Arial"/>
                <w:sz w:val="18"/>
                <w:szCs w:val="18"/>
              </w:rPr>
              <w:t>Wed, 18 Nov 2020 20:44:35 +0000</w:t>
            </w:r>
          </w:p>
        </w:tc>
      </w:tr>
      <w:tr w:rsidR="00552FB3">
        <w:trPr>
          <w:trHeight w:val="1190"/>
        </w:trPr>
        <w:tc>
          <w:tcPr>
            <w:tcW w:w="4800"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b/>
                <w:color w:val="663399"/>
                <w:sz w:val="18"/>
                <w:szCs w:val="18"/>
              </w:rPr>
            </w:pPr>
            <w:hyperlink r:id="rId149">
              <w:r>
                <w:rPr>
                  <w:rFonts w:ascii="Arial" w:eastAsia="Arial" w:hAnsi="Arial" w:cs="Arial"/>
                  <w:b/>
                  <w:color w:val="663399"/>
                  <w:sz w:val="18"/>
                  <w:szCs w:val="18"/>
                </w:rPr>
                <w:t>Re: [11.5; 1553; 19 Nov 1700 CET] Bitstream Structure for ITT4RT - for agreement</w:t>
              </w:r>
            </w:hyperlink>
          </w:p>
        </w:tc>
        <w:tc>
          <w:tcPr>
            <w:tcW w:w="1695"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2115"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sz w:val="18"/>
                <w:szCs w:val="18"/>
              </w:rPr>
            </w:pPr>
            <w:r>
              <w:rPr>
                <w:rFonts w:ascii="Arial" w:eastAsia="Arial" w:hAnsi="Arial" w:cs="Arial"/>
                <w:sz w:val="18"/>
                <w:szCs w:val="18"/>
              </w:rPr>
              <w:t>Thu, 19 Nov 2020 05:55:50 +0000</w:t>
            </w:r>
          </w:p>
        </w:tc>
      </w:tr>
      <w:tr w:rsidR="00552FB3">
        <w:trPr>
          <w:trHeight w:val="1190"/>
        </w:trPr>
        <w:tc>
          <w:tcPr>
            <w:tcW w:w="4800"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b/>
                <w:color w:val="663399"/>
                <w:sz w:val="18"/>
                <w:szCs w:val="18"/>
              </w:rPr>
            </w:pPr>
            <w:hyperlink r:id="rId150">
              <w:r>
                <w:rPr>
                  <w:rFonts w:ascii="Arial" w:eastAsia="Arial" w:hAnsi="Arial" w:cs="Arial"/>
                  <w:b/>
                  <w:color w:val="663399"/>
                  <w:sz w:val="18"/>
                  <w:szCs w:val="18"/>
                </w:rPr>
                <w:t>Re: [11.5; 1553; 19 Nov 1700 CET] Bitstream Structure for ITT4RT - for agreement</w:t>
              </w:r>
            </w:hyperlink>
          </w:p>
        </w:tc>
        <w:tc>
          <w:tcPr>
            <w:tcW w:w="1695"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sz w:val="18"/>
                <w:szCs w:val="18"/>
              </w:rPr>
            </w:pPr>
            <w:r>
              <w:rPr>
                <w:rFonts w:ascii="Arial" w:eastAsia="Arial" w:hAnsi="Arial" w:cs="Arial"/>
                <w:sz w:val="18"/>
                <w:szCs w:val="18"/>
              </w:rPr>
              <w:t>Curcio, Igor (Nokia - FI/Tampere)</w:t>
            </w:r>
          </w:p>
        </w:tc>
        <w:tc>
          <w:tcPr>
            <w:tcW w:w="2115"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sz w:val="18"/>
                <w:szCs w:val="18"/>
              </w:rPr>
            </w:pPr>
            <w:r>
              <w:rPr>
                <w:rFonts w:ascii="Arial" w:eastAsia="Arial" w:hAnsi="Arial" w:cs="Arial"/>
                <w:sz w:val="18"/>
                <w:szCs w:val="18"/>
              </w:rPr>
              <w:t>Thu, 19 Nov 2020 15:59:42 +0000</w:t>
            </w:r>
          </w:p>
        </w:tc>
      </w:tr>
      <w:tr w:rsidR="00552FB3">
        <w:trPr>
          <w:trHeight w:val="1190"/>
        </w:trPr>
        <w:tc>
          <w:tcPr>
            <w:tcW w:w="4800"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b/>
                <w:color w:val="663399"/>
                <w:sz w:val="18"/>
                <w:szCs w:val="18"/>
              </w:rPr>
            </w:pPr>
            <w:hyperlink r:id="rId151">
              <w:r>
                <w:rPr>
                  <w:rFonts w:ascii="Arial" w:eastAsia="Arial" w:hAnsi="Arial" w:cs="Arial"/>
                  <w:b/>
                  <w:color w:val="663399"/>
                  <w:sz w:val="18"/>
                  <w:szCs w:val="18"/>
                </w:rPr>
                <w:t>Re: [11.5; 1553; 19 Nov 1700 CET] Bitstream Structure for ITT4RT - for agreement</w:t>
              </w:r>
            </w:hyperlink>
          </w:p>
        </w:tc>
        <w:tc>
          <w:tcPr>
            <w:tcW w:w="1695"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sz w:val="18"/>
                <w:szCs w:val="18"/>
              </w:rPr>
            </w:pPr>
            <w:r>
              <w:rPr>
                <w:rFonts w:ascii="Arial" w:eastAsia="Arial" w:hAnsi="Arial" w:cs="Arial"/>
                <w:sz w:val="18"/>
                <w:szCs w:val="18"/>
              </w:rPr>
              <w:t>Nikolai Leung</w:t>
            </w:r>
          </w:p>
        </w:tc>
        <w:tc>
          <w:tcPr>
            <w:tcW w:w="2115"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sz w:val="18"/>
                <w:szCs w:val="18"/>
              </w:rPr>
            </w:pPr>
            <w:r>
              <w:rPr>
                <w:rFonts w:ascii="Arial" w:eastAsia="Arial" w:hAnsi="Arial" w:cs="Arial"/>
                <w:sz w:val="18"/>
                <w:szCs w:val="18"/>
              </w:rPr>
              <w:t>Thu, 19 Nov 2020 16:44:40 +0000</w:t>
            </w:r>
          </w:p>
        </w:tc>
      </w:tr>
      <w:tr w:rsidR="00552FB3">
        <w:trPr>
          <w:trHeight w:val="1190"/>
        </w:trPr>
        <w:tc>
          <w:tcPr>
            <w:tcW w:w="4800"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b/>
                <w:color w:val="663399"/>
                <w:sz w:val="18"/>
                <w:szCs w:val="18"/>
              </w:rPr>
            </w:pPr>
            <w:hyperlink r:id="rId152">
              <w:r>
                <w:rPr>
                  <w:rFonts w:ascii="Arial" w:eastAsia="Arial" w:hAnsi="Arial" w:cs="Arial"/>
                  <w:b/>
                  <w:color w:val="663399"/>
                  <w:sz w:val="18"/>
                  <w:szCs w:val="18"/>
                </w:rPr>
                <w:t>Re: [11.5; 1553; 19 Nov 1700 CET] Bitstream Structure for ITT4RT - for agreement</w:t>
              </w:r>
            </w:hyperlink>
          </w:p>
        </w:tc>
        <w:tc>
          <w:tcPr>
            <w:tcW w:w="1695"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sz w:val="18"/>
                <w:szCs w:val="18"/>
              </w:rPr>
            </w:pPr>
            <w:proofErr w:type="spellStart"/>
            <w:r>
              <w:rPr>
                <w:rFonts w:ascii="Arial" w:eastAsia="Arial" w:hAnsi="Arial" w:cs="Arial"/>
                <w:sz w:val="18"/>
                <w:szCs w:val="18"/>
              </w:rPr>
              <w:t>Oyman</w:t>
            </w:r>
            <w:proofErr w:type="spellEnd"/>
            <w:r>
              <w:rPr>
                <w:rFonts w:ascii="Arial" w:eastAsia="Arial" w:hAnsi="Arial" w:cs="Arial"/>
                <w:sz w:val="18"/>
                <w:szCs w:val="18"/>
              </w:rPr>
              <w:t>, Ozgur</w:t>
            </w:r>
          </w:p>
        </w:tc>
        <w:tc>
          <w:tcPr>
            <w:tcW w:w="2115"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sz w:val="18"/>
                <w:szCs w:val="18"/>
              </w:rPr>
            </w:pPr>
            <w:r>
              <w:rPr>
                <w:rFonts w:ascii="Arial" w:eastAsia="Arial" w:hAnsi="Arial" w:cs="Arial"/>
                <w:sz w:val="18"/>
                <w:szCs w:val="18"/>
              </w:rPr>
              <w:t>Thu, 19 Nov 2020 16:58:21 +0000</w:t>
            </w:r>
          </w:p>
        </w:tc>
      </w:tr>
      <w:tr w:rsidR="00552FB3">
        <w:trPr>
          <w:trHeight w:val="1190"/>
        </w:trPr>
        <w:tc>
          <w:tcPr>
            <w:tcW w:w="4800"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b/>
                <w:color w:val="663399"/>
                <w:sz w:val="18"/>
                <w:szCs w:val="18"/>
              </w:rPr>
            </w:pPr>
            <w:hyperlink r:id="rId153">
              <w:r>
                <w:rPr>
                  <w:rFonts w:ascii="Arial" w:eastAsia="Arial" w:hAnsi="Arial" w:cs="Arial"/>
                  <w:b/>
                  <w:color w:val="663399"/>
                  <w:sz w:val="18"/>
                  <w:szCs w:val="18"/>
                </w:rPr>
                <w:t>Re: [11.5; 1553; 19 Nov 1700 CET] Bitstream Structure for ITT4RT - for agreement</w:t>
              </w:r>
            </w:hyperlink>
          </w:p>
        </w:tc>
        <w:tc>
          <w:tcPr>
            <w:tcW w:w="1695"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sz w:val="18"/>
                <w:szCs w:val="18"/>
              </w:rPr>
            </w:pPr>
            <w:proofErr w:type="spellStart"/>
            <w:r>
              <w:rPr>
                <w:rFonts w:ascii="Arial" w:eastAsia="Arial" w:hAnsi="Arial" w:cs="Arial"/>
                <w:sz w:val="18"/>
                <w:szCs w:val="18"/>
              </w:rPr>
              <w:t>Iraj</w:t>
            </w:r>
            <w:proofErr w:type="spellEnd"/>
            <w:r>
              <w:rPr>
                <w:rFonts w:ascii="Arial" w:eastAsia="Arial" w:hAnsi="Arial" w:cs="Arial"/>
                <w:sz w:val="18"/>
                <w:szCs w:val="18"/>
              </w:rPr>
              <w:t xml:space="preserve"> </w:t>
            </w:r>
            <w:proofErr w:type="spellStart"/>
            <w:r>
              <w:rPr>
                <w:rFonts w:ascii="Arial" w:eastAsia="Arial" w:hAnsi="Arial" w:cs="Arial"/>
                <w:sz w:val="18"/>
                <w:szCs w:val="18"/>
              </w:rPr>
              <w:t>Sodagar</w:t>
            </w:r>
            <w:proofErr w:type="spellEnd"/>
          </w:p>
        </w:tc>
        <w:tc>
          <w:tcPr>
            <w:tcW w:w="2115" w:type="dxa"/>
            <w:tcBorders>
              <w:top w:val="nil"/>
              <w:left w:val="nil"/>
              <w:bottom w:val="nil"/>
              <w:right w:val="nil"/>
            </w:tcBorders>
            <w:tcMar>
              <w:top w:w="100" w:type="dxa"/>
              <w:left w:w="100" w:type="dxa"/>
              <w:bottom w:w="100" w:type="dxa"/>
              <w:right w:w="100" w:type="dxa"/>
            </w:tcMar>
          </w:tcPr>
          <w:p w:rsidR="00552FB3" w:rsidRDefault="00FD3E5C">
            <w:pPr>
              <w:spacing w:before="180" w:after="180" w:line="276" w:lineRule="auto"/>
              <w:rPr>
                <w:rFonts w:ascii="Arial" w:eastAsia="Arial" w:hAnsi="Arial" w:cs="Arial"/>
                <w:sz w:val="18"/>
                <w:szCs w:val="18"/>
              </w:rPr>
            </w:pPr>
            <w:r>
              <w:rPr>
                <w:rFonts w:ascii="Arial" w:eastAsia="Arial" w:hAnsi="Arial" w:cs="Arial"/>
                <w:sz w:val="18"/>
                <w:szCs w:val="18"/>
              </w:rPr>
              <w:t>Thu, 19 Nov 2020 17:12:02 +0000</w:t>
            </w:r>
          </w:p>
        </w:tc>
      </w:tr>
    </w:tbl>
    <w:p w:rsidR="00552FB3" w:rsidRDefault="00552FB3">
      <w:pPr>
        <w:spacing w:line="276" w:lineRule="auto"/>
      </w:pPr>
    </w:p>
    <w:p w:rsidR="00552FB3" w:rsidRDefault="00FD3E5C">
      <w:pPr>
        <w:spacing w:line="276" w:lineRule="auto"/>
      </w:pPr>
      <w:r>
        <w:t>The document was noted.</w:t>
      </w:r>
    </w:p>
    <w:p w:rsidR="00552FB3" w:rsidRDefault="00552FB3"/>
    <w:p w:rsidR="00552FB3" w:rsidRDefault="00552FB3"/>
    <w:p w:rsidR="00552FB3" w:rsidRDefault="00FD3E5C">
      <w:pPr>
        <w:spacing w:line="276" w:lineRule="auto"/>
        <w:rPr>
          <w:rFonts w:ascii="Calibri" w:eastAsia="Calibri" w:hAnsi="Calibri" w:cs="Calibri"/>
          <w:b/>
          <w:color w:val="FF00FF"/>
          <w:sz w:val="22"/>
          <w:szCs w:val="22"/>
          <w:u w:val="single"/>
        </w:rPr>
      </w:pPr>
      <w:r>
        <w:rPr>
          <w:rFonts w:ascii="Calibri" w:eastAsia="Calibri" w:hAnsi="Calibri" w:cs="Calibri"/>
          <w:b/>
          <w:color w:val="FF00FF"/>
          <w:sz w:val="22"/>
          <w:szCs w:val="22"/>
          <w:u w:val="single"/>
        </w:rPr>
        <w:t>Updates to the PD for Phase 2</w:t>
      </w:r>
    </w:p>
    <w:p w:rsidR="00552FB3" w:rsidRDefault="00552FB3">
      <w:pPr>
        <w:spacing w:line="276" w:lineRule="auto"/>
        <w:rPr>
          <w:rFonts w:ascii="Calibri" w:eastAsia="Calibri" w:hAnsi="Calibri" w:cs="Calibri"/>
          <w:b/>
          <w:sz w:val="22"/>
          <w:szCs w:val="22"/>
          <w:u w:val="single"/>
        </w:rPr>
      </w:pPr>
    </w:p>
    <w:p w:rsidR="00552FB3" w:rsidRDefault="00552FB3">
      <w:pPr>
        <w:spacing w:line="276" w:lineRule="auto"/>
        <w:rPr>
          <w:rFonts w:ascii="Calibri" w:eastAsia="Calibri" w:hAnsi="Calibri" w:cs="Calibri"/>
          <w:b/>
          <w:sz w:val="22"/>
          <w:szCs w:val="22"/>
          <w:u w:val="single"/>
        </w:rPr>
      </w:pPr>
    </w:p>
    <w:tbl>
      <w:tblPr>
        <w:tblStyle w:val="affffffffffffffffffb"/>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rPr>
                <w:rFonts w:ascii="Calibri" w:eastAsia="Calibri" w:hAnsi="Calibri" w:cs="Calibri"/>
                <w:b/>
                <w:sz w:val="22"/>
                <w:szCs w:val="22"/>
                <w:u w:val="single"/>
              </w:rPr>
            </w:pPr>
            <w:hyperlink r:id="rId154">
              <w:r>
                <w:rPr>
                  <w:rFonts w:ascii="Arial" w:eastAsia="Arial" w:hAnsi="Arial" w:cs="Arial"/>
                  <w:b/>
                  <w:color w:val="0000FF"/>
                  <w:sz w:val="16"/>
                  <w:szCs w:val="16"/>
                  <w:u w:val="single"/>
                </w:rPr>
                <w:t>S4-201451</w:t>
              </w:r>
            </w:hyperlink>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rPr>
                <w:rFonts w:ascii="Calibri" w:eastAsia="Calibri" w:hAnsi="Calibri" w:cs="Calibri"/>
                <w:b/>
                <w:sz w:val="22"/>
                <w:szCs w:val="22"/>
              </w:rPr>
            </w:pPr>
            <w:r>
              <w:rPr>
                <w:rFonts w:ascii="Arial" w:eastAsia="Arial" w:hAnsi="Arial" w:cs="Arial"/>
                <w:b/>
                <w:sz w:val="16"/>
                <w:szCs w:val="16"/>
              </w:rPr>
              <w:t>Audio mixing of multiple streaming in ITT4RT</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rPr>
                <w:rFonts w:ascii="Calibri" w:eastAsia="Calibri" w:hAnsi="Calibri" w:cs="Calibri"/>
                <w:b/>
                <w:sz w:val="22"/>
                <w:szCs w:val="22"/>
              </w:rPr>
            </w:pPr>
            <w:r>
              <w:rPr>
                <w:rFonts w:ascii="Arial" w:eastAsia="Arial" w:hAnsi="Arial" w:cs="Arial"/>
                <w:b/>
                <w:sz w:val="16"/>
                <w:szCs w:val="16"/>
              </w:rPr>
              <w:t>Tencent</w:t>
            </w:r>
          </w:p>
        </w:tc>
      </w:tr>
    </w:tbl>
    <w:p w:rsidR="00552FB3" w:rsidRDefault="00FD3E5C">
      <w:r>
        <w:t xml:space="preserve">Sent for email agreement by </w:t>
      </w:r>
    </w:p>
    <w:p w:rsidR="00552FB3" w:rsidRDefault="00FD3E5C">
      <w:pPr>
        <w:rPr>
          <w:rFonts w:ascii="Calibri" w:eastAsia="Calibri" w:hAnsi="Calibri" w:cs="Calibri"/>
          <w:b/>
          <w:sz w:val="22"/>
          <w:szCs w:val="22"/>
          <w:u w:val="single"/>
        </w:rPr>
      </w:pPr>
      <w:r>
        <w:rPr>
          <w:rFonts w:ascii="Calibri" w:eastAsia="Calibri" w:hAnsi="Calibri" w:cs="Calibri"/>
        </w:rPr>
        <w:t>18 Nov 1600 CET</w:t>
      </w:r>
    </w:p>
    <w:p w:rsidR="00552FB3" w:rsidRDefault="00552FB3">
      <w:pPr>
        <w:spacing w:line="276" w:lineRule="auto"/>
        <w:rPr>
          <w:rFonts w:ascii="Calibri" w:eastAsia="Calibri" w:hAnsi="Calibri" w:cs="Calibri"/>
          <w:b/>
          <w:sz w:val="22"/>
          <w:szCs w:val="22"/>
          <w:u w:val="single"/>
        </w:rPr>
      </w:pPr>
    </w:p>
    <w:p w:rsidR="00552FB3" w:rsidRDefault="00FD3E5C">
      <w:pPr>
        <w:spacing w:line="276" w:lineRule="auto"/>
        <w:rPr>
          <w:sz w:val="22"/>
          <w:szCs w:val="22"/>
        </w:rPr>
      </w:pPr>
      <w:r>
        <w:rPr>
          <w:sz w:val="22"/>
          <w:szCs w:val="22"/>
        </w:rPr>
        <w:t>Email comments were received.</w:t>
      </w:r>
    </w:p>
    <w:p w:rsidR="00552FB3" w:rsidRDefault="00552FB3">
      <w:pPr>
        <w:spacing w:line="276" w:lineRule="auto"/>
        <w:rPr>
          <w:sz w:val="22"/>
          <w:szCs w:val="22"/>
        </w:rPr>
      </w:pPr>
    </w:p>
    <w:tbl>
      <w:tblPr>
        <w:tblStyle w:val="affffffffffffffffffc"/>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600"/>
        <w:gridCol w:w="2220"/>
        <w:gridCol w:w="3060"/>
      </w:tblGrid>
      <w:tr w:rsidR="00552FB3">
        <w:trPr>
          <w:trHeight w:val="945"/>
        </w:trPr>
        <w:tc>
          <w:tcPr>
            <w:tcW w:w="360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55">
              <w:r>
                <w:rPr>
                  <w:rFonts w:ascii="Arial" w:eastAsia="Arial" w:hAnsi="Arial" w:cs="Arial"/>
                  <w:color w:val="663399"/>
                  <w:sz w:val="18"/>
                  <w:szCs w:val="18"/>
                </w:rPr>
                <w:t>[11.5; 1451; 18 Nov 1600 CET] Audio mixing of multiple streaming in ITT4RT - for agreement</w:t>
              </w:r>
            </w:hyperlink>
          </w:p>
        </w:tc>
        <w:tc>
          <w:tcPr>
            <w:tcW w:w="222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6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20:05:05 +0000</w:t>
            </w:r>
          </w:p>
        </w:tc>
      </w:tr>
      <w:tr w:rsidR="00552FB3">
        <w:trPr>
          <w:trHeight w:val="945"/>
        </w:trPr>
        <w:tc>
          <w:tcPr>
            <w:tcW w:w="360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56">
              <w:r>
                <w:rPr>
                  <w:rFonts w:ascii="Arial" w:eastAsia="Arial" w:hAnsi="Arial" w:cs="Arial"/>
                  <w:color w:val="663399"/>
                  <w:sz w:val="18"/>
                  <w:szCs w:val="18"/>
                </w:rPr>
                <w:t>[11.5; 1451; 18 Nov 1600 CET] Audio mixing of multiple streaming in ITT4RT - for agreement</w:t>
              </w:r>
            </w:hyperlink>
          </w:p>
        </w:tc>
        <w:tc>
          <w:tcPr>
            <w:tcW w:w="222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 xml:space="preserve">Stephane </w:t>
            </w:r>
            <w:proofErr w:type="spellStart"/>
            <w:r>
              <w:rPr>
                <w:rFonts w:ascii="Arial" w:eastAsia="Arial" w:hAnsi="Arial" w:cs="Arial"/>
                <w:sz w:val="18"/>
                <w:szCs w:val="18"/>
              </w:rPr>
              <w:t>Ragot</w:t>
            </w:r>
            <w:proofErr w:type="spellEnd"/>
          </w:p>
        </w:tc>
        <w:tc>
          <w:tcPr>
            <w:tcW w:w="306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22:11:45 +0000</w:t>
            </w:r>
          </w:p>
        </w:tc>
      </w:tr>
      <w:tr w:rsidR="00552FB3">
        <w:trPr>
          <w:trHeight w:val="945"/>
        </w:trPr>
        <w:tc>
          <w:tcPr>
            <w:tcW w:w="360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57">
              <w:r>
                <w:rPr>
                  <w:rFonts w:ascii="Arial" w:eastAsia="Arial" w:hAnsi="Arial" w:cs="Arial"/>
                  <w:color w:val="663399"/>
                  <w:sz w:val="18"/>
                  <w:szCs w:val="18"/>
                </w:rPr>
                <w:t>[11.5; 1451; 18 Nov 1600 CET] Audio mixing of multiple streaming in ITT4RT - for agreement(Internet mail)</w:t>
              </w:r>
            </w:hyperlink>
          </w:p>
        </w:tc>
        <w:tc>
          <w:tcPr>
            <w:tcW w:w="222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rabhishek</w:t>
            </w:r>
            <w:proofErr w:type="spellEnd"/>
            <w:r>
              <w:rPr>
                <w:rFonts w:ascii="Arial" w:eastAsia="Arial" w:hAnsi="Arial" w:cs="Arial"/>
                <w:sz w:val="18"/>
                <w:szCs w:val="18"/>
              </w:rPr>
              <w:t>(</w:t>
            </w:r>
            <w:proofErr w:type="spellStart"/>
            <w:r>
              <w:rPr>
                <w:rFonts w:ascii="Arial" w:eastAsia="Arial" w:hAnsi="Arial" w:cs="Arial"/>
                <w:sz w:val="18"/>
                <w:szCs w:val="18"/>
              </w:rPr>
              <w:t>RohitAbhishek</w:t>
            </w:r>
            <w:proofErr w:type="spellEnd"/>
            <w:r>
              <w:rPr>
                <w:rFonts w:ascii="Arial" w:eastAsia="Arial" w:hAnsi="Arial" w:cs="Arial"/>
                <w:sz w:val="18"/>
                <w:szCs w:val="18"/>
              </w:rPr>
              <w:t>)</w:t>
            </w:r>
          </w:p>
        </w:tc>
        <w:tc>
          <w:tcPr>
            <w:tcW w:w="306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04:25:32 +0000</w:t>
            </w:r>
          </w:p>
        </w:tc>
      </w:tr>
      <w:tr w:rsidR="00552FB3">
        <w:trPr>
          <w:trHeight w:val="945"/>
        </w:trPr>
        <w:tc>
          <w:tcPr>
            <w:tcW w:w="360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58">
              <w:r>
                <w:rPr>
                  <w:rFonts w:ascii="Arial" w:eastAsia="Arial" w:hAnsi="Arial" w:cs="Arial"/>
                  <w:color w:val="663399"/>
                  <w:sz w:val="18"/>
                  <w:szCs w:val="18"/>
                </w:rPr>
                <w:t>[11.5; 1451; 18 Nov 1600 CET] Audio mixing of multiple streaming in ITT4RT - for agreement</w:t>
              </w:r>
            </w:hyperlink>
          </w:p>
        </w:tc>
        <w:tc>
          <w:tcPr>
            <w:tcW w:w="222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Imre</w:t>
            </w:r>
            <w:proofErr w:type="spellEnd"/>
            <w:r>
              <w:rPr>
                <w:rFonts w:ascii="Arial" w:eastAsia="Arial" w:hAnsi="Arial" w:cs="Arial"/>
                <w:sz w:val="18"/>
                <w:szCs w:val="18"/>
              </w:rPr>
              <w:t xml:space="preserve"> </w:t>
            </w:r>
            <w:proofErr w:type="spellStart"/>
            <w:r>
              <w:rPr>
                <w:rFonts w:ascii="Arial" w:eastAsia="Arial" w:hAnsi="Arial" w:cs="Arial"/>
                <w:sz w:val="18"/>
                <w:szCs w:val="18"/>
              </w:rPr>
              <w:t>Varga</w:t>
            </w:r>
            <w:proofErr w:type="spellEnd"/>
          </w:p>
        </w:tc>
        <w:tc>
          <w:tcPr>
            <w:tcW w:w="306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09:27:53 +0000</w:t>
            </w:r>
          </w:p>
        </w:tc>
      </w:tr>
    </w:tbl>
    <w:p w:rsidR="00552FB3" w:rsidRDefault="00552FB3">
      <w:pPr>
        <w:spacing w:line="276" w:lineRule="auto"/>
        <w:rPr>
          <w:sz w:val="22"/>
          <w:szCs w:val="22"/>
        </w:rPr>
      </w:pPr>
    </w:p>
    <w:p w:rsidR="00552FB3" w:rsidRDefault="00FD3E5C">
      <w:pPr>
        <w:spacing w:line="276" w:lineRule="auto"/>
        <w:rPr>
          <w:sz w:val="22"/>
          <w:szCs w:val="22"/>
        </w:rPr>
      </w:pPr>
      <w:r>
        <w:rPr>
          <w:sz w:val="22"/>
          <w:szCs w:val="22"/>
        </w:rPr>
        <w:t>Discussion:</w:t>
      </w:r>
    </w:p>
    <w:p w:rsidR="00552FB3" w:rsidRDefault="00FD3E5C">
      <w:pPr>
        <w:numPr>
          <w:ilvl w:val="0"/>
          <w:numId w:val="3"/>
        </w:numPr>
        <w:spacing w:line="276" w:lineRule="auto"/>
        <w:rPr>
          <w:sz w:val="22"/>
          <w:szCs w:val="22"/>
        </w:rPr>
      </w:pPr>
      <w:r>
        <w:rPr>
          <w:sz w:val="22"/>
          <w:szCs w:val="22"/>
        </w:rPr>
        <w:t>per offline discussion, in seems involving EVS is desirable; should decide whether to support in Phase 1 or Phase 2</w:t>
      </w:r>
    </w:p>
    <w:p w:rsidR="00552FB3" w:rsidRDefault="00FD3E5C">
      <w:pPr>
        <w:numPr>
          <w:ilvl w:val="0"/>
          <w:numId w:val="3"/>
        </w:numPr>
        <w:spacing w:line="276" w:lineRule="auto"/>
        <w:rPr>
          <w:sz w:val="22"/>
          <w:szCs w:val="22"/>
        </w:rPr>
      </w:pPr>
      <w:r>
        <w:rPr>
          <w:sz w:val="22"/>
          <w:szCs w:val="22"/>
        </w:rPr>
        <w:t>Nik: seems EVS folks think this would be better dealt with in Phase 2; should we defer to future telco discussion</w:t>
      </w:r>
    </w:p>
    <w:p w:rsidR="00552FB3" w:rsidRDefault="00FD3E5C">
      <w:pPr>
        <w:numPr>
          <w:ilvl w:val="0"/>
          <w:numId w:val="3"/>
        </w:numPr>
        <w:spacing w:line="276" w:lineRule="auto"/>
        <w:rPr>
          <w:sz w:val="22"/>
          <w:szCs w:val="22"/>
        </w:rPr>
      </w:pPr>
      <w:proofErr w:type="spellStart"/>
      <w:r>
        <w:rPr>
          <w:sz w:val="22"/>
          <w:szCs w:val="22"/>
        </w:rPr>
        <w:t>Iraj</w:t>
      </w:r>
      <w:proofErr w:type="spellEnd"/>
      <w:r>
        <w:rPr>
          <w:sz w:val="22"/>
          <w:szCs w:val="22"/>
        </w:rPr>
        <w:t>: codecs a</w:t>
      </w:r>
      <w:r>
        <w:rPr>
          <w:sz w:val="22"/>
          <w:szCs w:val="22"/>
        </w:rPr>
        <w:t>nd encoding format as described in this document do EVS agree regardless of inclusion in Phase 1 or 2?</w:t>
      </w:r>
    </w:p>
    <w:p w:rsidR="00552FB3" w:rsidRDefault="00FD3E5C">
      <w:pPr>
        <w:numPr>
          <w:ilvl w:val="0"/>
          <w:numId w:val="3"/>
        </w:numPr>
        <w:spacing w:line="276" w:lineRule="auto"/>
        <w:rPr>
          <w:sz w:val="22"/>
          <w:szCs w:val="22"/>
        </w:rPr>
      </w:pPr>
      <w:proofErr w:type="spellStart"/>
      <w:r>
        <w:rPr>
          <w:sz w:val="22"/>
          <w:szCs w:val="22"/>
        </w:rPr>
        <w:t>Imre</w:t>
      </w:r>
      <w:proofErr w:type="spellEnd"/>
      <w:r>
        <w:rPr>
          <w:sz w:val="22"/>
          <w:szCs w:val="22"/>
        </w:rPr>
        <w:t>: suggests further discussion on detailed functionality</w:t>
      </w:r>
    </w:p>
    <w:p w:rsidR="00552FB3" w:rsidRDefault="00FD3E5C">
      <w:pPr>
        <w:numPr>
          <w:ilvl w:val="0"/>
          <w:numId w:val="3"/>
        </w:numPr>
        <w:spacing w:line="276" w:lineRule="auto"/>
        <w:rPr>
          <w:sz w:val="22"/>
          <w:szCs w:val="22"/>
        </w:rPr>
      </w:pPr>
      <w:r>
        <w:rPr>
          <w:sz w:val="22"/>
          <w:szCs w:val="22"/>
        </w:rPr>
        <w:t xml:space="preserve">Milan: supports </w:t>
      </w:r>
      <w:proofErr w:type="spellStart"/>
      <w:r>
        <w:rPr>
          <w:sz w:val="22"/>
          <w:szCs w:val="22"/>
        </w:rPr>
        <w:t>Imre’s</w:t>
      </w:r>
      <w:proofErr w:type="spellEnd"/>
      <w:r>
        <w:rPr>
          <w:sz w:val="22"/>
          <w:szCs w:val="22"/>
        </w:rPr>
        <w:t xml:space="preserve"> view; if considered for Phase 2, thinks that IVAS codec should be avai</w:t>
      </w:r>
      <w:r>
        <w:rPr>
          <w:sz w:val="22"/>
          <w:szCs w:val="22"/>
        </w:rPr>
        <w:t>lable by then and could  handle most of the described considerations</w:t>
      </w:r>
    </w:p>
    <w:p w:rsidR="00552FB3" w:rsidRDefault="00FD3E5C">
      <w:pPr>
        <w:numPr>
          <w:ilvl w:val="0"/>
          <w:numId w:val="3"/>
        </w:numPr>
        <w:spacing w:line="276" w:lineRule="auto"/>
        <w:rPr>
          <w:sz w:val="22"/>
          <w:szCs w:val="22"/>
        </w:rPr>
      </w:pPr>
      <w:r>
        <w:rPr>
          <w:sz w:val="22"/>
          <w:szCs w:val="22"/>
        </w:rPr>
        <w:t>Nik: The document can be resubmitted for the telco.</w:t>
      </w:r>
    </w:p>
    <w:p w:rsidR="00552FB3" w:rsidRDefault="00FD3E5C">
      <w:pPr>
        <w:numPr>
          <w:ilvl w:val="0"/>
          <w:numId w:val="3"/>
        </w:numPr>
        <w:spacing w:line="276" w:lineRule="auto"/>
        <w:rPr>
          <w:sz w:val="22"/>
          <w:szCs w:val="22"/>
        </w:rPr>
      </w:pPr>
      <w:r>
        <w:rPr>
          <w:sz w:val="22"/>
          <w:szCs w:val="22"/>
        </w:rPr>
        <w:t xml:space="preserve">Stephane: thanks Rohit for the DP; is the SDP parameter proposed also going to be used for the </w:t>
      </w:r>
      <w:proofErr w:type="spellStart"/>
      <w:r>
        <w:rPr>
          <w:sz w:val="22"/>
          <w:szCs w:val="22"/>
        </w:rPr>
        <w:t>ivas</w:t>
      </w:r>
      <w:proofErr w:type="spellEnd"/>
      <w:r>
        <w:rPr>
          <w:sz w:val="22"/>
          <w:szCs w:val="22"/>
        </w:rPr>
        <w:t xml:space="preserve"> payload format. will need to go int</w:t>
      </w:r>
      <w:r>
        <w:rPr>
          <w:sz w:val="22"/>
          <w:szCs w:val="22"/>
        </w:rPr>
        <w:t xml:space="preserve">o more details to progress </w:t>
      </w:r>
    </w:p>
    <w:p w:rsidR="00552FB3" w:rsidRDefault="00552FB3">
      <w:pPr>
        <w:spacing w:line="276" w:lineRule="auto"/>
        <w:rPr>
          <w:sz w:val="22"/>
          <w:szCs w:val="22"/>
        </w:rPr>
      </w:pPr>
    </w:p>
    <w:p w:rsidR="00552FB3" w:rsidRDefault="00FD3E5C">
      <w:pPr>
        <w:spacing w:line="276" w:lineRule="auto"/>
        <w:rPr>
          <w:sz w:val="22"/>
          <w:szCs w:val="22"/>
        </w:rPr>
      </w:pPr>
      <w:r>
        <w:rPr>
          <w:sz w:val="22"/>
          <w:szCs w:val="22"/>
        </w:rPr>
        <w:t xml:space="preserve">Decision: -1451 is </w:t>
      </w:r>
      <w:r>
        <w:rPr>
          <w:color w:val="0000FF"/>
          <w:sz w:val="22"/>
          <w:szCs w:val="22"/>
        </w:rPr>
        <w:t>noted</w:t>
      </w:r>
      <w:r>
        <w:rPr>
          <w:sz w:val="22"/>
          <w:szCs w:val="22"/>
        </w:rPr>
        <w:t>; with plan for further discussion at MTSI’s Dec 2 telco</w:t>
      </w:r>
    </w:p>
    <w:p w:rsidR="00552FB3" w:rsidRDefault="00552FB3">
      <w:pPr>
        <w:spacing w:line="276" w:lineRule="auto"/>
        <w:rPr>
          <w:rFonts w:ascii="Calibri" w:eastAsia="Calibri" w:hAnsi="Calibri" w:cs="Calibri"/>
          <w:b/>
          <w:sz w:val="22"/>
          <w:szCs w:val="22"/>
          <w:u w:val="single"/>
        </w:rPr>
      </w:pPr>
    </w:p>
    <w:tbl>
      <w:tblPr>
        <w:tblStyle w:val="affffffffffffffffffd"/>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rPr>
                <w:rFonts w:ascii="Calibri" w:eastAsia="Calibri" w:hAnsi="Calibri" w:cs="Calibri"/>
                <w:b/>
                <w:sz w:val="22"/>
                <w:szCs w:val="22"/>
                <w:u w:val="single"/>
              </w:rPr>
            </w:pPr>
            <w:r>
              <w:rPr>
                <w:rFonts w:ascii="Arial" w:eastAsia="Arial" w:hAnsi="Arial" w:cs="Arial"/>
                <w:b/>
                <w:sz w:val="16"/>
                <w:szCs w:val="16"/>
                <w:u w:val="single"/>
              </w:rPr>
              <w:t>S4-201331</w:t>
            </w:r>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rPr>
                <w:rFonts w:ascii="Calibri" w:eastAsia="Calibri" w:hAnsi="Calibri" w:cs="Calibri"/>
                <w:b/>
                <w:sz w:val="22"/>
                <w:szCs w:val="22"/>
                <w:u w:val="single"/>
              </w:rPr>
            </w:pPr>
            <w:r>
              <w:rPr>
                <w:rFonts w:ascii="Arial" w:eastAsia="Arial" w:hAnsi="Arial" w:cs="Arial"/>
                <w:b/>
                <w:sz w:val="16"/>
                <w:szCs w:val="16"/>
                <w:u w:val="single"/>
              </w:rPr>
              <w:t>Metrics for ITT4RT</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rPr>
                <w:rFonts w:ascii="Calibri" w:eastAsia="Calibri" w:hAnsi="Calibri" w:cs="Calibri"/>
                <w:b/>
                <w:sz w:val="22"/>
                <w:szCs w:val="22"/>
                <w:u w:val="single"/>
              </w:rPr>
            </w:pPr>
            <w:r>
              <w:rPr>
                <w:rFonts w:ascii="Arial" w:eastAsia="Arial" w:hAnsi="Arial" w:cs="Arial"/>
                <w:b/>
                <w:sz w:val="16"/>
                <w:szCs w:val="16"/>
                <w:u w:val="single"/>
              </w:rPr>
              <w:t>Intel</w:t>
            </w:r>
          </w:p>
        </w:tc>
      </w:tr>
    </w:tbl>
    <w:p w:rsidR="00552FB3" w:rsidRDefault="00FD3E5C">
      <w:pPr>
        <w:spacing w:line="276" w:lineRule="auto"/>
        <w:rPr>
          <w:rFonts w:ascii="Calibri" w:eastAsia="Calibri" w:hAnsi="Calibri" w:cs="Calibri"/>
          <w:b/>
          <w:sz w:val="22"/>
          <w:szCs w:val="22"/>
        </w:rPr>
      </w:pPr>
      <w:r>
        <w:rPr>
          <w:rFonts w:ascii="Calibri" w:eastAsia="Calibri" w:hAnsi="Calibri" w:cs="Calibri"/>
          <w:b/>
          <w:sz w:val="22"/>
          <w:szCs w:val="22"/>
        </w:rPr>
        <w:t>Document was withdrawn.</w:t>
      </w:r>
    </w:p>
    <w:p w:rsidR="00552FB3" w:rsidRDefault="00552FB3">
      <w:pPr>
        <w:spacing w:line="276" w:lineRule="auto"/>
        <w:rPr>
          <w:rFonts w:ascii="Calibri" w:eastAsia="Calibri" w:hAnsi="Calibri" w:cs="Calibri"/>
          <w:b/>
          <w:sz w:val="22"/>
          <w:szCs w:val="22"/>
          <w:u w:val="single"/>
        </w:rPr>
      </w:pPr>
    </w:p>
    <w:p w:rsidR="00552FB3" w:rsidRDefault="00552FB3"/>
    <w:p w:rsidR="00552FB3" w:rsidRDefault="00FD3E5C">
      <w:pPr>
        <w:pStyle w:val="Heading2"/>
      </w:pPr>
      <w:bookmarkStart w:id="2" w:name="_heading=h.lamxlmi44oid" w:colFirst="0" w:colLast="0"/>
      <w:bookmarkEnd w:id="2"/>
      <w:r>
        <w:t>11.6 FS_FLUS_NBMP (Feasibility Study on the use of NBMP in E_FLUS)</w:t>
      </w:r>
    </w:p>
    <w:p w:rsidR="00552FB3" w:rsidRDefault="00552FB3"/>
    <w:p w:rsidR="00552FB3" w:rsidRDefault="00552FB3"/>
    <w:tbl>
      <w:tblPr>
        <w:tblStyle w:val="affffffffffffffffffe"/>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59">
              <w:r>
                <w:rPr>
                  <w:rFonts w:ascii="Arial" w:eastAsia="Arial" w:hAnsi="Arial" w:cs="Arial"/>
                  <w:b/>
                  <w:color w:val="0000FF"/>
                  <w:sz w:val="16"/>
                  <w:szCs w:val="16"/>
                  <w:u w:val="single"/>
                </w:rPr>
                <w:t>S4-201369</w:t>
              </w:r>
            </w:hyperlink>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FS_FLUS_NBMP: Work Plan v(0.4.0)</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Tencent</w:t>
            </w:r>
          </w:p>
        </w:tc>
      </w:tr>
    </w:tbl>
    <w:p w:rsidR="00552FB3" w:rsidRDefault="00552FB3"/>
    <w:p w:rsidR="00552FB3" w:rsidRDefault="00FD3E5C">
      <w:r>
        <w:t xml:space="preserve">Sent for email agreement by </w:t>
      </w:r>
    </w:p>
    <w:tbl>
      <w:tblPr>
        <w:tblStyle w:val="afffffffffffffffffff"/>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t>13 Nov 0200 CET</w:t>
            </w:r>
          </w:p>
        </w:tc>
      </w:tr>
    </w:tbl>
    <w:p w:rsidR="00552FB3" w:rsidRDefault="00FD3E5C">
      <w:r>
        <w:t>Comments received via email discussion.</w:t>
      </w:r>
    </w:p>
    <w:p w:rsidR="00552FB3" w:rsidRDefault="00552FB3"/>
    <w:tbl>
      <w:tblPr>
        <w:tblStyle w:val="afffffffffffffffffff0"/>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160">
              <w:r>
                <w:rPr>
                  <w:rFonts w:ascii="Arial" w:eastAsia="Arial" w:hAnsi="Arial" w:cs="Arial"/>
                  <w:color w:val="663399"/>
                  <w:sz w:val="18"/>
                  <w:szCs w:val="18"/>
                  <w:u w:val="single"/>
                </w:rPr>
                <w:t>[11.6; 1369; 13 Nov 0200 CET] FS_FLUS_NBMP: Work Plan v(0.4.0)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05:10:36 +0000</w:t>
            </w:r>
          </w:p>
        </w:tc>
      </w:tr>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161">
              <w:r>
                <w:rPr>
                  <w:rFonts w:ascii="Arial" w:eastAsia="Arial" w:hAnsi="Arial" w:cs="Arial"/>
                  <w:color w:val="663399"/>
                  <w:sz w:val="18"/>
                  <w:szCs w:val="18"/>
                  <w:u w:val="single"/>
                </w:rPr>
                <w:t>[11.6; 1369; 13 Nov 0200 CET] FS_FLUS_NBMP: Work Plan v(0.4.0)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Eric Yip</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16:20:57 +0900</w:t>
            </w:r>
          </w:p>
        </w:tc>
      </w:tr>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162">
              <w:r>
                <w:rPr>
                  <w:rFonts w:ascii="Arial" w:eastAsia="Arial" w:hAnsi="Arial" w:cs="Arial"/>
                  <w:color w:val="663399"/>
                  <w:sz w:val="18"/>
                  <w:szCs w:val="18"/>
                  <w:u w:val="single"/>
                </w:rPr>
                <w:t>[11.6; 1369; 13 Nov 0200 CET] FS_FLUS_NBMP: Work Plan v(0.4.0)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Iraj</w:t>
            </w:r>
            <w:proofErr w:type="spellEnd"/>
            <w:r>
              <w:rPr>
                <w:rFonts w:ascii="Arial" w:eastAsia="Arial" w:hAnsi="Arial" w:cs="Arial"/>
                <w:sz w:val="18"/>
                <w:szCs w:val="18"/>
              </w:rPr>
              <w:t xml:space="preserve"> </w:t>
            </w:r>
            <w:proofErr w:type="spellStart"/>
            <w:r>
              <w:rPr>
                <w:rFonts w:ascii="Arial" w:eastAsia="Arial" w:hAnsi="Arial" w:cs="Arial"/>
                <w:sz w:val="18"/>
                <w:szCs w:val="18"/>
              </w:rPr>
              <w:t>Sodagar</w:t>
            </w:r>
            <w:proofErr w:type="spellEnd"/>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20:32:54 +0000</w:t>
            </w:r>
          </w:p>
        </w:tc>
      </w:tr>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163">
              <w:r>
                <w:rPr>
                  <w:rFonts w:ascii="Arial" w:eastAsia="Arial" w:hAnsi="Arial" w:cs="Arial"/>
                  <w:color w:val="663399"/>
                  <w:sz w:val="18"/>
                  <w:szCs w:val="18"/>
                  <w:u w:val="single"/>
                </w:rPr>
                <w:t>[11.6; 1369; 13 Nov 0200 CET] FS_FLUS_NBMP: Work Plan v(0.4.0)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23:39:26 +0000</w:t>
            </w:r>
          </w:p>
        </w:tc>
      </w:tr>
    </w:tbl>
    <w:p w:rsidR="00552FB3" w:rsidRDefault="00552FB3"/>
    <w:p w:rsidR="00552FB3" w:rsidRDefault="00552FB3"/>
    <w:p w:rsidR="00552FB3" w:rsidRDefault="00FD3E5C">
      <w:r>
        <w:t xml:space="preserve">Revised to </w:t>
      </w:r>
      <w:hyperlink r:id="rId164">
        <w:r>
          <w:rPr>
            <w:rFonts w:ascii="Arial" w:eastAsia="Arial" w:hAnsi="Arial" w:cs="Arial"/>
            <w:b/>
            <w:color w:val="0000FF"/>
            <w:sz w:val="16"/>
            <w:szCs w:val="16"/>
            <w:u w:val="single"/>
          </w:rPr>
          <w:t>S4-201539</w:t>
        </w:r>
      </w:hyperlink>
    </w:p>
    <w:p w:rsidR="00552FB3" w:rsidRDefault="00552FB3"/>
    <w:tbl>
      <w:tblPr>
        <w:tblStyle w:val="afffffffffffffffffff1"/>
        <w:tblW w:w="8445" w:type="dxa"/>
        <w:tblBorders>
          <w:top w:val="nil"/>
          <w:left w:val="nil"/>
          <w:bottom w:val="nil"/>
          <w:right w:val="nil"/>
          <w:insideH w:val="nil"/>
          <w:insideV w:val="nil"/>
        </w:tblBorders>
        <w:tblLayout w:type="fixed"/>
        <w:tblLook w:val="0600" w:firstRow="0" w:lastRow="0" w:firstColumn="0" w:lastColumn="0" w:noHBand="1" w:noVBand="1"/>
      </w:tblPr>
      <w:tblGrid>
        <w:gridCol w:w="2025"/>
        <w:gridCol w:w="3930"/>
        <w:gridCol w:w="2490"/>
      </w:tblGrid>
      <w:tr w:rsidR="00552FB3">
        <w:trPr>
          <w:trHeight w:val="285"/>
        </w:trPr>
        <w:tc>
          <w:tcPr>
            <w:tcW w:w="202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rsidR="00552FB3" w:rsidRDefault="00FD3E5C">
            <w:pPr>
              <w:widowControl w:val="0"/>
              <w:pBdr>
                <w:top w:val="nil"/>
                <w:left w:val="nil"/>
                <w:bottom w:val="nil"/>
                <w:right w:val="nil"/>
                <w:between w:val="nil"/>
              </w:pBdr>
              <w:spacing w:line="276" w:lineRule="auto"/>
            </w:pPr>
            <w:hyperlink r:id="rId165">
              <w:r>
                <w:rPr>
                  <w:rFonts w:ascii="Arial" w:eastAsia="Arial" w:hAnsi="Arial" w:cs="Arial"/>
                  <w:b/>
                  <w:color w:val="0000FF"/>
                  <w:sz w:val="16"/>
                  <w:szCs w:val="16"/>
                  <w:u w:val="single"/>
                </w:rPr>
                <w:t>S4-201539</w:t>
              </w:r>
            </w:hyperlink>
          </w:p>
        </w:tc>
        <w:tc>
          <w:tcPr>
            <w:tcW w:w="393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FS_FLUS_NBMP: Work Plan v(0.4.1)</w:t>
            </w:r>
          </w:p>
        </w:tc>
        <w:tc>
          <w:tcPr>
            <w:tcW w:w="249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Tencent</w:t>
            </w:r>
          </w:p>
        </w:tc>
      </w:tr>
    </w:tbl>
    <w:p w:rsidR="00552FB3" w:rsidRDefault="00552FB3"/>
    <w:p w:rsidR="00552FB3" w:rsidRDefault="00FD3E5C">
      <w:r>
        <w:t xml:space="preserve">Sent for email agreement by </w:t>
      </w:r>
    </w:p>
    <w:tbl>
      <w:tblPr>
        <w:tblStyle w:val="afffffffffffffffffff2"/>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rPr>
                <w:color w:val="0000FF"/>
              </w:rPr>
            </w:pPr>
            <w:r>
              <w:t>18 Nov 2100 CET</w:t>
            </w:r>
          </w:p>
        </w:tc>
      </w:tr>
    </w:tbl>
    <w:p w:rsidR="00552FB3" w:rsidRDefault="00FD3E5C">
      <w:pPr>
        <w:spacing w:line="276" w:lineRule="auto"/>
      </w:pPr>
      <w:r>
        <w:t>No email comments were received</w:t>
      </w:r>
    </w:p>
    <w:p w:rsidR="00552FB3" w:rsidRDefault="00552FB3">
      <w:pPr>
        <w:spacing w:line="276" w:lineRule="auto"/>
      </w:pPr>
    </w:p>
    <w:p w:rsidR="00552FB3" w:rsidRDefault="00FD3E5C">
      <w:r>
        <w:t xml:space="preserve">Decision: -1539 is </w:t>
      </w:r>
      <w:r>
        <w:rPr>
          <w:color w:val="0000FF"/>
        </w:rPr>
        <w:t>agreed</w:t>
      </w:r>
      <w:r>
        <w:t xml:space="preserve"> and to be presented at closing plenary</w:t>
      </w:r>
    </w:p>
    <w:p w:rsidR="00552FB3" w:rsidRDefault="00552FB3"/>
    <w:p w:rsidR="00552FB3" w:rsidRDefault="00552FB3"/>
    <w:tbl>
      <w:tblPr>
        <w:tblStyle w:val="afffffffffffffffffff3"/>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66">
              <w:r>
                <w:rPr>
                  <w:rFonts w:ascii="Arial" w:eastAsia="Arial" w:hAnsi="Arial" w:cs="Arial"/>
                  <w:b/>
                  <w:color w:val="0000FF"/>
                  <w:sz w:val="16"/>
                  <w:szCs w:val="16"/>
                  <w:u w:val="single"/>
                </w:rPr>
                <w:t>S4-201370</w:t>
              </w:r>
            </w:hyperlink>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FS_FLUS_NBMP: Update to Permanent Document</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Tencent</w:t>
            </w:r>
          </w:p>
        </w:tc>
      </w:tr>
    </w:tbl>
    <w:p w:rsidR="00552FB3" w:rsidRDefault="00552FB3"/>
    <w:p w:rsidR="00552FB3" w:rsidRDefault="00FD3E5C">
      <w:r>
        <w:t xml:space="preserve">Sent for email agreement by </w:t>
      </w:r>
    </w:p>
    <w:tbl>
      <w:tblPr>
        <w:tblStyle w:val="afffffffffffffffffff4"/>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t>13 Nov 0200 CET</w:t>
            </w:r>
          </w:p>
        </w:tc>
      </w:tr>
    </w:tbl>
    <w:p w:rsidR="00552FB3" w:rsidRDefault="00FD3E5C">
      <w:r>
        <w:t>Comments received via email.</w:t>
      </w:r>
    </w:p>
    <w:p w:rsidR="00552FB3" w:rsidRDefault="00552FB3"/>
    <w:tbl>
      <w:tblPr>
        <w:tblStyle w:val="afffffffffffffffffff5"/>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167">
              <w:r>
                <w:rPr>
                  <w:rFonts w:ascii="Arial" w:eastAsia="Arial" w:hAnsi="Arial" w:cs="Arial"/>
                  <w:color w:val="663399"/>
                  <w:sz w:val="18"/>
                  <w:szCs w:val="18"/>
                  <w:u w:val="single"/>
                </w:rPr>
                <w:t>[11.6; 1370; 13 Nov 0200 CET] FS_FLUS_NBMP: Update to Permanent Document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05:10:39 +0000</w:t>
            </w:r>
          </w:p>
        </w:tc>
      </w:tr>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168">
              <w:r>
                <w:rPr>
                  <w:rFonts w:ascii="Arial" w:eastAsia="Arial" w:hAnsi="Arial" w:cs="Arial"/>
                  <w:color w:val="663399"/>
                  <w:sz w:val="18"/>
                  <w:szCs w:val="18"/>
                  <w:u w:val="single"/>
                </w:rPr>
                <w:t>[11.6; 1370; 13 Nov 0200 CET] FS_FLUS_NBMP: Update to Permanent Document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Imed</w:t>
            </w:r>
            <w:proofErr w:type="spellEnd"/>
            <w:r>
              <w:rPr>
                <w:rFonts w:ascii="Arial" w:eastAsia="Arial" w:hAnsi="Arial" w:cs="Arial"/>
                <w:sz w:val="18"/>
                <w:szCs w:val="18"/>
              </w:rPr>
              <w:t xml:space="preserve"> Bouazizi</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19:25:50 +0000</w:t>
            </w:r>
          </w:p>
        </w:tc>
      </w:tr>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169">
              <w:r>
                <w:rPr>
                  <w:rFonts w:ascii="Arial" w:eastAsia="Arial" w:hAnsi="Arial" w:cs="Arial"/>
                  <w:color w:val="663399"/>
                  <w:sz w:val="18"/>
                  <w:szCs w:val="18"/>
                  <w:u w:val="single"/>
                </w:rPr>
                <w:t>[11.6; 1370; 13 Nov 0200 CET] FS_FLUS_NBMP: Update to Permanent Document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Iraj</w:t>
            </w:r>
            <w:proofErr w:type="spellEnd"/>
            <w:r>
              <w:rPr>
                <w:rFonts w:ascii="Arial" w:eastAsia="Arial" w:hAnsi="Arial" w:cs="Arial"/>
                <w:sz w:val="18"/>
                <w:szCs w:val="18"/>
              </w:rPr>
              <w:t xml:space="preserve"> </w:t>
            </w:r>
            <w:proofErr w:type="spellStart"/>
            <w:r>
              <w:rPr>
                <w:rFonts w:ascii="Arial" w:eastAsia="Arial" w:hAnsi="Arial" w:cs="Arial"/>
                <w:sz w:val="18"/>
                <w:szCs w:val="18"/>
              </w:rPr>
              <w:t>Sodagar</w:t>
            </w:r>
            <w:proofErr w:type="spellEnd"/>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Thu, 12 Nov 2020 21:53:37 +0000</w:t>
            </w:r>
          </w:p>
        </w:tc>
      </w:tr>
      <w:tr w:rsidR="00552FB3">
        <w:trPr>
          <w:trHeight w:val="94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u w:val="single"/>
              </w:rPr>
            </w:pPr>
            <w:hyperlink r:id="rId170">
              <w:r>
                <w:rPr>
                  <w:rFonts w:ascii="Arial" w:eastAsia="Arial" w:hAnsi="Arial" w:cs="Arial"/>
                  <w:color w:val="663399"/>
                  <w:sz w:val="18"/>
                  <w:szCs w:val="18"/>
                  <w:u w:val="single"/>
                </w:rPr>
                <w:t>[11.6; 1370; 13 Nov 0200 CET] FS_FLUS_NBMP: Update to Permanent Document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Fri, 13 Nov 2020 04:53:17 +0000</w:t>
            </w:r>
          </w:p>
        </w:tc>
      </w:tr>
    </w:tbl>
    <w:p w:rsidR="00552FB3" w:rsidRDefault="00552FB3"/>
    <w:p w:rsidR="00552FB3" w:rsidRDefault="00FD3E5C">
      <w:r>
        <w:t xml:space="preserve">Document will be revised into </w:t>
      </w:r>
      <w:hyperlink r:id="rId171">
        <w:r>
          <w:rPr>
            <w:rFonts w:ascii="Arial" w:eastAsia="Arial" w:hAnsi="Arial" w:cs="Arial"/>
            <w:b/>
            <w:color w:val="0000FF"/>
            <w:sz w:val="16"/>
            <w:szCs w:val="16"/>
            <w:u w:val="single"/>
          </w:rPr>
          <w:t>S4-201542</w:t>
        </w:r>
      </w:hyperlink>
    </w:p>
    <w:p w:rsidR="00552FB3" w:rsidRDefault="00552FB3"/>
    <w:tbl>
      <w:tblPr>
        <w:tblStyle w:val="afffffffffffffffffff6"/>
        <w:tblW w:w="6675" w:type="dxa"/>
        <w:tblBorders>
          <w:top w:val="nil"/>
          <w:left w:val="nil"/>
          <w:bottom w:val="nil"/>
          <w:right w:val="nil"/>
          <w:insideH w:val="nil"/>
          <w:insideV w:val="nil"/>
        </w:tblBorders>
        <w:tblLayout w:type="fixed"/>
        <w:tblLook w:val="0600" w:firstRow="0" w:lastRow="0" w:firstColumn="0" w:lastColumn="0" w:noHBand="1" w:noVBand="1"/>
      </w:tblPr>
      <w:tblGrid>
        <w:gridCol w:w="1050"/>
        <w:gridCol w:w="4140"/>
        <w:gridCol w:w="1485"/>
      </w:tblGrid>
      <w:tr w:rsidR="00552FB3">
        <w:trPr>
          <w:trHeight w:val="385"/>
        </w:trPr>
        <w:tc>
          <w:tcPr>
            <w:tcW w:w="1050"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72">
              <w:r>
                <w:rPr>
                  <w:rFonts w:ascii="Arial" w:eastAsia="Arial" w:hAnsi="Arial" w:cs="Arial"/>
                  <w:b/>
                  <w:color w:val="0000FF"/>
                  <w:sz w:val="16"/>
                  <w:szCs w:val="16"/>
                  <w:u w:val="single"/>
                </w:rPr>
                <w:t>S4-201542</w:t>
              </w:r>
            </w:hyperlink>
          </w:p>
        </w:tc>
        <w:tc>
          <w:tcPr>
            <w:tcW w:w="414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 xml:space="preserve">FS_FLUS_NBMP: Update </w:t>
            </w:r>
            <w:r>
              <w:rPr>
                <w:rFonts w:ascii="Arial" w:eastAsia="Arial" w:hAnsi="Arial" w:cs="Arial"/>
                <w:sz w:val="16"/>
                <w:szCs w:val="16"/>
              </w:rPr>
              <w:t>to Permanent Document</w:t>
            </w:r>
          </w:p>
        </w:tc>
        <w:tc>
          <w:tcPr>
            <w:tcW w:w="148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Tencent</w:t>
            </w:r>
          </w:p>
        </w:tc>
      </w:tr>
    </w:tbl>
    <w:p w:rsidR="00552FB3" w:rsidRDefault="00552FB3"/>
    <w:p w:rsidR="00552FB3" w:rsidRDefault="00FD3E5C">
      <w:r>
        <w:t xml:space="preserve">Sent for email agreement by </w:t>
      </w:r>
    </w:p>
    <w:tbl>
      <w:tblPr>
        <w:tblStyle w:val="afffffffffffffffffff7"/>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t>18 Nov 2100 CET</w:t>
            </w:r>
          </w:p>
          <w:p w:rsidR="00552FB3" w:rsidRDefault="00552FB3">
            <w:pPr>
              <w:widowControl w:val="0"/>
              <w:spacing w:line="276" w:lineRule="auto"/>
              <w:rPr>
                <w:color w:val="0000FF"/>
              </w:rPr>
            </w:pPr>
          </w:p>
        </w:tc>
      </w:tr>
    </w:tbl>
    <w:p w:rsidR="00552FB3" w:rsidRDefault="00FD3E5C">
      <w:pPr>
        <w:spacing w:line="276" w:lineRule="auto"/>
      </w:pPr>
      <w:r>
        <w:t>No comments received via email.</w:t>
      </w:r>
    </w:p>
    <w:p w:rsidR="00552FB3" w:rsidRDefault="00552FB3">
      <w:pPr>
        <w:spacing w:line="276" w:lineRule="auto"/>
      </w:pPr>
    </w:p>
    <w:p w:rsidR="00552FB3" w:rsidRDefault="00FD3E5C">
      <w:pPr>
        <w:spacing w:line="276" w:lineRule="auto"/>
        <w:rPr>
          <w:color w:val="0000FF"/>
        </w:rPr>
      </w:pPr>
      <w:r>
        <w:t xml:space="preserve">-1542 is </w:t>
      </w:r>
      <w:r>
        <w:rPr>
          <w:color w:val="0000FF"/>
        </w:rPr>
        <w:t>agreed</w:t>
      </w:r>
    </w:p>
    <w:p w:rsidR="00552FB3" w:rsidRDefault="00552FB3">
      <w:pPr>
        <w:spacing w:line="276" w:lineRule="auto"/>
      </w:pPr>
    </w:p>
    <w:tbl>
      <w:tblPr>
        <w:tblStyle w:val="afffffffffffffffffff8"/>
        <w:tblW w:w="8445" w:type="dxa"/>
        <w:tblBorders>
          <w:top w:val="nil"/>
          <w:left w:val="nil"/>
          <w:bottom w:val="nil"/>
          <w:right w:val="nil"/>
          <w:insideH w:val="nil"/>
          <w:insideV w:val="nil"/>
        </w:tblBorders>
        <w:tblLayout w:type="fixed"/>
        <w:tblLook w:val="0600" w:firstRow="0" w:lastRow="0" w:firstColumn="0" w:lastColumn="0" w:noHBand="1" w:noVBand="1"/>
      </w:tblPr>
      <w:tblGrid>
        <w:gridCol w:w="1110"/>
        <w:gridCol w:w="4845"/>
        <w:gridCol w:w="2490"/>
      </w:tblGrid>
      <w:tr w:rsidR="00552FB3">
        <w:trPr>
          <w:trHeight w:val="490"/>
        </w:trPr>
        <w:tc>
          <w:tcPr>
            <w:tcW w:w="1110"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73">
              <w:r>
                <w:rPr>
                  <w:rFonts w:ascii="Arial" w:eastAsia="Arial" w:hAnsi="Arial" w:cs="Arial"/>
                  <w:b/>
                  <w:color w:val="0000FF"/>
                  <w:sz w:val="16"/>
                  <w:szCs w:val="16"/>
                  <w:u w:val="single"/>
                </w:rPr>
                <w:t>S4-201550</w:t>
              </w:r>
            </w:hyperlink>
          </w:p>
        </w:tc>
        <w:tc>
          <w:tcPr>
            <w:tcW w:w="484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FS_FLUS_NBMP: Permanent Document v0.5.0</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Tencent</w:t>
            </w:r>
          </w:p>
        </w:tc>
      </w:tr>
    </w:tbl>
    <w:p w:rsidR="00552FB3" w:rsidRDefault="00552FB3">
      <w:pPr>
        <w:spacing w:line="276" w:lineRule="auto"/>
      </w:pPr>
    </w:p>
    <w:p w:rsidR="00552FB3" w:rsidRDefault="00FD3E5C">
      <w:pPr>
        <w:spacing w:line="276" w:lineRule="auto"/>
      </w:pPr>
      <w:r>
        <w:t>Discussion:</w:t>
      </w:r>
    </w:p>
    <w:p w:rsidR="00552FB3" w:rsidRDefault="00FD3E5C">
      <w:pPr>
        <w:numPr>
          <w:ilvl w:val="0"/>
          <w:numId w:val="21"/>
        </w:numPr>
        <w:spacing w:line="276" w:lineRule="auto"/>
      </w:pPr>
      <w:proofErr w:type="spellStart"/>
      <w:r>
        <w:t>Iraj</w:t>
      </w:r>
      <w:proofErr w:type="spellEnd"/>
      <w:r>
        <w:t xml:space="preserve">: have not received feedback as promised by </w:t>
      </w:r>
      <w:proofErr w:type="spellStart"/>
      <w:r>
        <w:t>Imed</w:t>
      </w:r>
      <w:proofErr w:type="spellEnd"/>
    </w:p>
    <w:p w:rsidR="00552FB3" w:rsidRDefault="00FD3E5C">
      <w:pPr>
        <w:numPr>
          <w:ilvl w:val="0"/>
          <w:numId w:val="21"/>
        </w:numPr>
        <w:spacing w:line="276" w:lineRule="auto"/>
      </w:pPr>
      <w:proofErr w:type="spellStart"/>
      <w:r>
        <w:t>Imed</w:t>
      </w:r>
      <w:proofErr w:type="spellEnd"/>
      <w:r>
        <w:t>: this is done in 1555</w:t>
      </w:r>
    </w:p>
    <w:p w:rsidR="00552FB3" w:rsidRDefault="00FD3E5C">
      <w:pPr>
        <w:numPr>
          <w:ilvl w:val="0"/>
          <w:numId w:val="21"/>
        </w:numPr>
        <w:spacing w:line="276" w:lineRule="auto"/>
      </w:pPr>
      <w:r>
        <w:t>Will revise document to incorporate 1555</w:t>
      </w:r>
    </w:p>
    <w:p w:rsidR="00552FB3" w:rsidRDefault="00FD3E5C">
      <w:pPr>
        <w:spacing w:line="276" w:lineRule="auto"/>
      </w:pPr>
      <w:r>
        <w:t xml:space="preserve">Decision: -1550 to be </w:t>
      </w:r>
      <w:r>
        <w:rPr>
          <w:color w:val="0000FF"/>
        </w:rPr>
        <w:t>revised</w:t>
      </w:r>
      <w:r>
        <w:t xml:space="preserve"> in 1545 (with change in revision number)</w:t>
      </w:r>
    </w:p>
    <w:p w:rsidR="00552FB3" w:rsidRDefault="00552FB3">
      <w:pPr>
        <w:spacing w:line="276" w:lineRule="auto"/>
      </w:pPr>
    </w:p>
    <w:p w:rsidR="00552FB3" w:rsidRDefault="00552FB3">
      <w:pPr>
        <w:spacing w:line="276" w:lineRule="auto"/>
      </w:pPr>
    </w:p>
    <w:tbl>
      <w:tblPr>
        <w:tblStyle w:val="afffffffffffffffffff9"/>
        <w:tblW w:w="8445" w:type="dxa"/>
        <w:tblBorders>
          <w:top w:val="nil"/>
          <w:left w:val="nil"/>
          <w:bottom w:val="nil"/>
          <w:right w:val="nil"/>
          <w:insideH w:val="nil"/>
          <w:insideV w:val="nil"/>
        </w:tblBorders>
        <w:tblLayout w:type="fixed"/>
        <w:tblLook w:val="0600" w:firstRow="0" w:lastRow="0" w:firstColumn="0" w:lastColumn="0" w:noHBand="1" w:noVBand="1"/>
      </w:tblPr>
      <w:tblGrid>
        <w:gridCol w:w="2040"/>
        <w:gridCol w:w="3915"/>
        <w:gridCol w:w="2490"/>
      </w:tblGrid>
      <w:tr w:rsidR="00552FB3">
        <w:trPr>
          <w:trHeight w:val="385"/>
        </w:trPr>
        <w:tc>
          <w:tcPr>
            <w:tcW w:w="2040"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74">
              <w:r>
                <w:rPr>
                  <w:rFonts w:ascii="Arial" w:eastAsia="Arial" w:hAnsi="Arial" w:cs="Arial"/>
                  <w:b/>
                  <w:color w:val="0000FF"/>
                  <w:sz w:val="16"/>
                  <w:szCs w:val="16"/>
                  <w:u w:val="single"/>
                </w:rPr>
                <w:t>S4-201545</w:t>
              </w:r>
            </w:hyperlink>
          </w:p>
        </w:tc>
        <w:tc>
          <w:tcPr>
            <w:tcW w:w="391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FS_FLUS_NBMP: Permanent Document v0.5.1</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Tencent</w:t>
            </w:r>
          </w:p>
        </w:tc>
      </w:tr>
    </w:tbl>
    <w:p w:rsidR="00552FB3" w:rsidRDefault="00552FB3">
      <w:pPr>
        <w:spacing w:line="276" w:lineRule="auto"/>
      </w:pPr>
    </w:p>
    <w:p w:rsidR="00552FB3" w:rsidRDefault="00FD3E5C">
      <w:r>
        <w:t xml:space="preserve">Sent for email agreement by </w:t>
      </w:r>
    </w:p>
    <w:tbl>
      <w:tblPr>
        <w:tblStyle w:val="afffffffffffffffffffa"/>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rPr>
                <w:rFonts w:ascii="Calibri" w:eastAsia="Calibri" w:hAnsi="Calibri" w:cs="Calibri"/>
              </w:rPr>
              <w:t>19 Nov 1600 CET</w:t>
            </w:r>
          </w:p>
        </w:tc>
      </w:tr>
    </w:tbl>
    <w:p w:rsidR="00552FB3" w:rsidRDefault="00552FB3">
      <w:pPr>
        <w:rPr>
          <w:highlight w:val="magenta"/>
        </w:rPr>
      </w:pPr>
    </w:p>
    <w:p w:rsidR="00552FB3" w:rsidRDefault="00FD3E5C">
      <w:pPr>
        <w:spacing w:line="276" w:lineRule="auto"/>
        <w:rPr>
          <w:color w:val="0000FF"/>
        </w:rPr>
      </w:pPr>
      <w:r>
        <w:t xml:space="preserve">The document was </w:t>
      </w:r>
      <w:r>
        <w:rPr>
          <w:color w:val="0000FF"/>
        </w:rPr>
        <w:t>agreed.</w:t>
      </w:r>
    </w:p>
    <w:p w:rsidR="00552FB3" w:rsidRDefault="00552FB3">
      <w:pPr>
        <w:spacing w:line="276" w:lineRule="auto"/>
      </w:pPr>
    </w:p>
    <w:p w:rsidR="00552FB3" w:rsidRDefault="00552FB3"/>
    <w:tbl>
      <w:tblPr>
        <w:tblStyle w:val="afffffffffffffffffffb"/>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885"/>
        <w:gridCol w:w="2490"/>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75">
              <w:r>
                <w:rPr>
                  <w:rFonts w:ascii="Arial" w:eastAsia="Arial" w:hAnsi="Arial" w:cs="Arial"/>
                  <w:b/>
                  <w:color w:val="0000FF"/>
                  <w:sz w:val="16"/>
                  <w:szCs w:val="16"/>
                  <w:u w:val="single"/>
                </w:rPr>
                <w:t>S4-201357</w:t>
              </w:r>
            </w:hyperlink>
          </w:p>
        </w:tc>
        <w:tc>
          <w:tcPr>
            <w:tcW w:w="388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Procedure Description for NBMP-enabled FLUS</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QUALCOMM Europe Inc. - Italy</w:t>
            </w:r>
          </w:p>
        </w:tc>
      </w:tr>
    </w:tbl>
    <w:p w:rsidR="00552FB3" w:rsidRDefault="00FD3E5C">
      <w:r>
        <w:t xml:space="preserve">Presented by </w:t>
      </w:r>
      <w:proofErr w:type="spellStart"/>
      <w:r>
        <w:t>Imed</w:t>
      </w:r>
      <w:proofErr w:type="spellEnd"/>
      <w:r>
        <w:t xml:space="preserve"> Bouazizi of Qualcomm</w:t>
      </w:r>
    </w:p>
    <w:p w:rsidR="00552FB3" w:rsidRDefault="00FD3E5C">
      <w:pPr>
        <w:numPr>
          <w:ilvl w:val="0"/>
          <w:numId w:val="7"/>
        </w:numPr>
        <w:ind w:left="720"/>
      </w:pPr>
      <w:r>
        <w:t>QoS and Processing template provided by App Provider to AF as part of provisioning session</w:t>
      </w:r>
    </w:p>
    <w:p w:rsidR="00552FB3" w:rsidRDefault="00552FB3"/>
    <w:p w:rsidR="00552FB3" w:rsidRDefault="00FD3E5C">
      <w:r>
        <w:t>Discussion:</w:t>
      </w:r>
    </w:p>
    <w:p w:rsidR="00552FB3" w:rsidRDefault="00FD3E5C">
      <w:pPr>
        <w:numPr>
          <w:ilvl w:val="0"/>
          <w:numId w:val="22"/>
        </w:numPr>
      </w:pPr>
      <w:r>
        <w:t>Paul: suggest box in call flow to show prerequisite for session setup in steps 1-2</w:t>
      </w:r>
    </w:p>
    <w:p w:rsidR="00552FB3" w:rsidRDefault="00FD3E5C">
      <w:pPr>
        <w:numPr>
          <w:ilvl w:val="0"/>
          <w:numId w:val="22"/>
        </w:numPr>
      </w:pPr>
      <w:r>
        <w:t>Paul: is step 6 correct?</w:t>
      </w:r>
    </w:p>
    <w:p w:rsidR="00552FB3" w:rsidRDefault="00FD3E5C">
      <w:pPr>
        <w:numPr>
          <w:ilvl w:val="0"/>
          <w:numId w:val="22"/>
        </w:numPr>
      </w:pPr>
      <w:proofErr w:type="spellStart"/>
      <w:r>
        <w:t>Imed</w:t>
      </w:r>
      <w:proofErr w:type="spellEnd"/>
      <w:r>
        <w:t xml:space="preserve">: Media Source is p/o FLUS Source, also </w:t>
      </w:r>
      <w:r>
        <w:t>shouldn’t say Media Sink but Media Source, sending to FLUS Sink (correcting on-screen)</w:t>
      </w:r>
    </w:p>
    <w:p w:rsidR="00552FB3" w:rsidRDefault="00FD3E5C">
      <w:pPr>
        <w:numPr>
          <w:ilvl w:val="0"/>
          <w:numId w:val="22"/>
        </w:numPr>
      </w:pPr>
      <w:r>
        <w:t>Paul: step 2 description should be amended?</w:t>
      </w:r>
    </w:p>
    <w:p w:rsidR="00552FB3" w:rsidRDefault="00FD3E5C">
      <w:pPr>
        <w:numPr>
          <w:ilvl w:val="0"/>
          <w:numId w:val="22"/>
        </w:numPr>
      </w:pPr>
      <w:proofErr w:type="spellStart"/>
      <w:r>
        <w:t>Imed</w:t>
      </w:r>
      <w:proofErr w:type="spellEnd"/>
      <w:r>
        <w:t xml:space="preserve">: agree to clarify </w:t>
      </w:r>
      <w:proofErr w:type="spellStart"/>
      <w:r>
        <w:t>it’s</w:t>
      </w:r>
      <w:proofErr w:type="spellEnd"/>
      <w:r>
        <w:t xml:space="preserve">  Discovery FLUS Sink</w:t>
      </w:r>
    </w:p>
    <w:p w:rsidR="00552FB3" w:rsidRDefault="00FD3E5C">
      <w:pPr>
        <w:numPr>
          <w:ilvl w:val="0"/>
          <w:numId w:val="22"/>
        </w:numPr>
      </w:pPr>
      <w:proofErr w:type="spellStart"/>
      <w:r>
        <w:t>Iraj</w:t>
      </w:r>
      <w:proofErr w:type="spellEnd"/>
      <w:r>
        <w:t>: AF is not present in prior FLUS architecture; should we assume AF is a</w:t>
      </w:r>
      <w:r>
        <w:t>lways present?</w:t>
      </w:r>
    </w:p>
    <w:p w:rsidR="00552FB3" w:rsidRDefault="00FD3E5C">
      <w:pPr>
        <w:numPr>
          <w:ilvl w:val="0"/>
          <w:numId w:val="22"/>
        </w:numPr>
      </w:pPr>
      <w:proofErr w:type="spellStart"/>
      <w:r>
        <w:t>Imed</w:t>
      </w:r>
      <w:proofErr w:type="spellEnd"/>
      <w:r>
        <w:t xml:space="preserve">: towards harmonizing FLUS with 5GMS uplink streaming; for </w:t>
      </w:r>
      <w:proofErr w:type="gramStart"/>
      <w:r>
        <w:t>example</w:t>
      </w:r>
      <w:proofErr w:type="gramEnd"/>
      <w:r>
        <w:t xml:space="preserve"> the provisioning step missing in FLUS is relevant</w:t>
      </w:r>
    </w:p>
    <w:p w:rsidR="00552FB3" w:rsidRDefault="00FD3E5C">
      <w:pPr>
        <w:numPr>
          <w:ilvl w:val="0"/>
          <w:numId w:val="22"/>
        </w:numPr>
      </w:pPr>
      <w:proofErr w:type="spellStart"/>
      <w:r>
        <w:t>Imed</w:t>
      </w:r>
      <w:proofErr w:type="spellEnd"/>
      <w:r>
        <w:t>: FLUS Sink can also be considered as a special case of an AF</w:t>
      </w:r>
    </w:p>
    <w:p w:rsidR="00552FB3" w:rsidRDefault="00FD3E5C">
      <w:pPr>
        <w:numPr>
          <w:ilvl w:val="0"/>
          <w:numId w:val="22"/>
        </w:numPr>
      </w:pPr>
      <w:proofErr w:type="spellStart"/>
      <w:r>
        <w:t>Iraj</w:t>
      </w:r>
      <w:proofErr w:type="spellEnd"/>
      <w:r>
        <w:t xml:space="preserve">: should we assume no NBMP deployment is possible </w:t>
      </w:r>
      <w:r>
        <w:t>without AF and hence 5GMS?</w:t>
      </w:r>
    </w:p>
    <w:p w:rsidR="00552FB3" w:rsidRDefault="00FD3E5C">
      <w:pPr>
        <w:numPr>
          <w:ilvl w:val="0"/>
          <w:numId w:val="22"/>
        </w:numPr>
      </w:pPr>
      <w:proofErr w:type="spellStart"/>
      <w:r>
        <w:t>Imed</w:t>
      </w:r>
      <w:proofErr w:type="spellEnd"/>
      <w:r>
        <w:t>: App Provider assumed to have business relationship with MNO and hence AF, support provisioning of QoS templates over M1 interface; in case AF is not required, MNO does implicit provisioning, but thinks it is generally usefu</w:t>
      </w:r>
      <w:r>
        <w:t>l to depict practical relationship between AP and MNO</w:t>
      </w:r>
    </w:p>
    <w:p w:rsidR="00552FB3" w:rsidRDefault="00FD3E5C">
      <w:pPr>
        <w:numPr>
          <w:ilvl w:val="0"/>
          <w:numId w:val="22"/>
        </w:numPr>
      </w:pPr>
      <w:proofErr w:type="spellStart"/>
      <w:r>
        <w:t>Iraj</w:t>
      </w:r>
      <w:proofErr w:type="spellEnd"/>
      <w:r>
        <w:t xml:space="preserve">: Direct interface and internal network functions </w:t>
      </w:r>
    </w:p>
    <w:p w:rsidR="00552FB3" w:rsidRDefault="00FD3E5C">
      <w:pPr>
        <w:numPr>
          <w:ilvl w:val="0"/>
          <w:numId w:val="22"/>
        </w:numPr>
      </w:pPr>
      <w:proofErr w:type="spellStart"/>
      <w:r>
        <w:t>Iraj</w:t>
      </w:r>
      <w:proofErr w:type="spellEnd"/>
      <w:r>
        <w:t>: Do you see any direct provisioning between App Provider and FLUS sink?</w:t>
      </w:r>
    </w:p>
    <w:p w:rsidR="00552FB3" w:rsidRDefault="00FD3E5C">
      <w:pPr>
        <w:numPr>
          <w:ilvl w:val="0"/>
          <w:numId w:val="22"/>
        </w:numPr>
      </w:pPr>
      <w:proofErr w:type="spellStart"/>
      <w:r>
        <w:t>Imed</w:t>
      </w:r>
      <w:proofErr w:type="spellEnd"/>
      <w:r>
        <w:t>: act as proxy/orchestrator; direct exposure of management interface is typically not desired</w:t>
      </w:r>
    </w:p>
    <w:p w:rsidR="00552FB3" w:rsidRDefault="00FD3E5C">
      <w:pPr>
        <w:numPr>
          <w:ilvl w:val="0"/>
          <w:numId w:val="22"/>
        </w:numPr>
      </w:pPr>
      <w:proofErr w:type="spellStart"/>
      <w:r>
        <w:t>Iraj</w:t>
      </w:r>
      <w:proofErr w:type="spellEnd"/>
      <w:r>
        <w:t>: App Provider provides a template for processing; does AF instantiate resour</w:t>
      </w:r>
      <w:r>
        <w:t>ces ?</w:t>
      </w:r>
    </w:p>
    <w:p w:rsidR="00552FB3" w:rsidRDefault="00FD3E5C">
      <w:pPr>
        <w:numPr>
          <w:ilvl w:val="0"/>
          <w:numId w:val="22"/>
        </w:numPr>
      </w:pPr>
      <w:proofErr w:type="spellStart"/>
      <w:r>
        <w:t>Imed</w:t>
      </w:r>
      <w:proofErr w:type="spellEnd"/>
      <w:r>
        <w:t xml:space="preserve">: provisioning step not bound to FLUS sessions; AF does </w:t>
      </w:r>
      <w:proofErr w:type="gramStart"/>
      <w:r>
        <w:t>provisioning</w:t>
      </w:r>
      <w:proofErr w:type="gramEnd"/>
      <w:r>
        <w:t xml:space="preserve"> part once : e.g. traffic detection rules, QoS to be applied. At that time no sessions in place</w:t>
      </w:r>
    </w:p>
    <w:p w:rsidR="00552FB3" w:rsidRDefault="00FD3E5C">
      <w:pPr>
        <w:numPr>
          <w:ilvl w:val="0"/>
          <w:numId w:val="22"/>
        </w:numPr>
      </w:pPr>
      <w:proofErr w:type="spellStart"/>
      <w:r>
        <w:t>Iraj</w:t>
      </w:r>
      <w:proofErr w:type="spellEnd"/>
      <w:r>
        <w:t>: you mean no resources are yet allocated during provisioning?</w:t>
      </w:r>
    </w:p>
    <w:p w:rsidR="00552FB3" w:rsidRDefault="00FD3E5C">
      <w:pPr>
        <w:numPr>
          <w:ilvl w:val="0"/>
          <w:numId w:val="22"/>
        </w:numPr>
      </w:pPr>
      <w:proofErr w:type="spellStart"/>
      <w:r>
        <w:t>Imed</w:t>
      </w:r>
      <w:proofErr w:type="spellEnd"/>
      <w:r>
        <w:t xml:space="preserve">: </w:t>
      </w:r>
      <w:proofErr w:type="spellStart"/>
      <w:r>
        <w:t>Youtube</w:t>
      </w:r>
      <w:proofErr w:type="spellEnd"/>
      <w:r>
        <w:t xml:space="preserve"> a</w:t>
      </w:r>
      <w:r>
        <w:t>s APP Provider knows what workflows will be needed for each session; we refer to this as a template</w:t>
      </w:r>
    </w:p>
    <w:p w:rsidR="00552FB3" w:rsidRDefault="00FD3E5C">
      <w:pPr>
        <w:numPr>
          <w:ilvl w:val="0"/>
          <w:numId w:val="22"/>
        </w:numPr>
      </w:pPr>
      <w:proofErr w:type="spellStart"/>
      <w:r>
        <w:t>Iraj</w:t>
      </w:r>
      <w:proofErr w:type="spellEnd"/>
      <w:r>
        <w:t>: is that per user?</w:t>
      </w:r>
    </w:p>
    <w:p w:rsidR="00552FB3" w:rsidRDefault="00FD3E5C">
      <w:pPr>
        <w:numPr>
          <w:ilvl w:val="0"/>
          <w:numId w:val="22"/>
        </w:numPr>
      </w:pPr>
      <w:proofErr w:type="spellStart"/>
      <w:r>
        <w:t>Imed</w:t>
      </w:r>
      <w:proofErr w:type="spellEnd"/>
      <w:r>
        <w:t>: yes</w:t>
      </w:r>
    </w:p>
    <w:p w:rsidR="00552FB3" w:rsidRDefault="00FD3E5C">
      <w:pPr>
        <w:numPr>
          <w:ilvl w:val="0"/>
          <w:numId w:val="22"/>
        </w:numPr>
      </w:pPr>
      <w:proofErr w:type="spellStart"/>
      <w:r>
        <w:t>Iraj</w:t>
      </w:r>
      <w:proofErr w:type="spellEnd"/>
      <w:r>
        <w:t>: what’s there in provisioning?</w:t>
      </w:r>
    </w:p>
    <w:p w:rsidR="00552FB3" w:rsidRDefault="00FD3E5C">
      <w:pPr>
        <w:numPr>
          <w:ilvl w:val="0"/>
          <w:numId w:val="22"/>
        </w:numPr>
      </w:pPr>
      <w:proofErr w:type="spellStart"/>
      <w:r>
        <w:t>Imed</w:t>
      </w:r>
      <w:proofErr w:type="spellEnd"/>
      <w:r>
        <w:t>: resources needed per task</w:t>
      </w:r>
    </w:p>
    <w:p w:rsidR="00552FB3" w:rsidRDefault="00FD3E5C">
      <w:pPr>
        <w:numPr>
          <w:ilvl w:val="0"/>
          <w:numId w:val="22"/>
        </w:numPr>
      </w:pPr>
      <w:proofErr w:type="spellStart"/>
      <w:r>
        <w:t>Iraj</w:t>
      </w:r>
      <w:proofErr w:type="spellEnd"/>
      <w:r>
        <w:t>: AF cannot promise how many users will be employi</w:t>
      </w:r>
      <w:r>
        <w:t>ng the resources for sessions?</w:t>
      </w:r>
    </w:p>
    <w:p w:rsidR="00552FB3" w:rsidRDefault="00FD3E5C">
      <w:pPr>
        <w:numPr>
          <w:ilvl w:val="0"/>
          <w:numId w:val="22"/>
        </w:numPr>
      </w:pPr>
      <w:proofErr w:type="spellStart"/>
      <w:r>
        <w:t>Imed</w:t>
      </w:r>
      <w:proofErr w:type="spellEnd"/>
      <w:r>
        <w:t>: yes, and cannot guarantee support for large number of users; workload of all users of App Provider cannot be guaranteed to be supported</w:t>
      </w:r>
    </w:p>
    <w:p w:rsidR="00552FB3" w:rsidRDefault="00FD3E5C">
      <w:pPr>
        <w:numPr>
          <w:ilvl w:val="0"/>
          <w:numId w:val="22"/>
        </w:numPr>
      </w:pPr>
      <w:proofErr w:type="spellStart"/>
      <w:r>
        <w:t>Imed</w:t>
      </w:r>
      <w:proofErr w:type="spellEnd"/>
      <w:r>
        <w:t>: in provisioning can define allowed users, eligible types of traffic</w:t>
      </w:r>
    </w:p>
    <w:p w:rsidR="00552FB3" w:rsidRDefault="00FD3E5C">
      <w:pPr>
        <w:numPr>
          <w:ilvl w:val="0"/>
          <w:numId w:val="22"/>
        </w:numPr>
      </w:pPr>
      <w:proofErr w:type="spellStart"/>
      <w:r>
        <w:t>Iraj</w:t>
      </w:r>
      <w:proofErr w:type="spellEnd"/>
      <w:r>
        <w:t xml:space="preserve">: Is </w:t>
      </w:r>
      <w:r>
        <w:t>the provisioning of resources defined by time?</w:t>
      </w:r>
    </w:p>
    <w:p w:rsidR="00552FB3" w:rsidRDefault="00FD3E5C">
      <w:pPr>
        <w:numPr>
          <w:ilvl w:val="0"/>
          <w:numId w:val="22"/>
        </w:numPr>
      </w:pPr>
      <w:proofErr w:type="spellStart"/>
      <w:r>
        <w:t>Imed</w:t>
      </w:r>
      <w:proofErr w:type="spellEnd"/>
      <w:r>
        <w:t xml:space="preserve">: </w:t>
      </w:r>
      <w:proofErr w:type="gramStart"/>
      <w:r>
        <w:t>again</w:t>
      </w:r>
      <w:proofErr w:type="gramEnd"/>
      <w:r>
        <w:t xml:space="preserve"> need not define number of users/sessions - this should be inherently part of SLA, like maximum number of users/sessions; provisioning just deals with QoS and compute necessary for a given session</w:t>
      </w:r>
    </w:p>
    <w:p w:rsidR="00552FB3" w:rsidRDefault="00FD3E5C">
      <w:pPr>
        <w:numPr>
          <w:ilvl w:val="0"/>
          <w:numId w:val="22"/>
        </w:numPr>
      </w:pPr>
      <w:proofErr w:type="spellStart"/>
      <w:r>
        <w:t>I</w:t>
      </w:r>
      <w:r>
        <w:t>raj</w:t>
      </w:r>
      <w:proofErr w:type="spellEnd"/>
      <w:r>
        <w:t>: YouTube will likely always have users/sessions -means continuous provisioning?</w:t>
      </w:r>
    </w:p>
    <w:p w:rsidR="00552FB3" w:rsidRDefault="00FD3E5C">
      <w:pPr>
        <w:numPr>
          <w:ilvl w:val="0"/>
          <w:numId w:val="22"/>
        </w:numPr>
      </w:pPr>
      <w:proofErr w:type="spellStart"/>
      <w:r>
        <w:t>Imed</w:t>
      </w:r>
      <w:proofErr w:type="spellEnd"/>
      <w:r>
        <w:t xml:space="preserve">: provisioning is done only </w:t>
      </w:r>
      <w:proofErr w:type="gramStart"/>
      <w:r>
        <w:t>once;</w:t>
      </w:r>
      <w:proofErr w:type="gramEnd"/>
    </w:p>
    <w:p w:rsidR="00552FB3" w:rsidRDefault="00FD3E5C">
      <w:pPr>
        <w:numPr>
          <w:ilvl w:val="0"/>
          <w:numId w:val="22"/>
        </w:numPr>
      </w:pPr>
      <w:proofErr w:type="spellStart"/>
      <w:r>
        <w:t>Iraj</w:t>
      </w:r>
      <w:proofErr w:type="spellEnd"/>
      <w:r>
        <w:t>: if provisioning is based on set of number of users; might need to dynamically update provisioning</w:t>
      </w:r>
    </w:p>
    <w:p w:rsidR="00552FB3" w:rsidRDefault="00FD3E5C">
      <w:pPr>
        <w:numPr>
          <w:ilvl w:val="0"/>
          <w:numId w:val="22"/>
        </w:numPr>
      </w:pPr>
      <w:proofErr w:type="spellStart"/>
      <w:r>
        <w:t>Iraj</w:t>
      </w:r>
      <w:proofErr w:type="spellEnd"/>
      <w:r>
        <w:t>: in that case, as part of</w:t>
      </w:r>
      <w:r>
        <w:t xml:space="preserve"> provisioning, why AF not also set up the workflow manager?</w:t>
      </w:r>
    </w:p>
    <w:p w:rsidR="00552FB3" w:rsidRDefault="00FD3E5C">
      <w:pPr>
        <w:numPr>
          <w:ilvl w:val="0"/>
          <w:numId w:val="22"/>
        </w:numPr>
      </w:pPr>
      <w:proofErr w:type="spellStart"/>
      <w:r>
        <w:lastRenderedPageBreak/>
        <w:t>Imd</w:t>
      </w:r>
      <w:proofErr w:type="spellEnd"/>
      <w:r>
        <w:t>: AF handling provisioning not likely the same AF that operates in the FLUS Sink that performs workflow processing</w:t>
      </w:r>
    </w:p>
    <w:p w:rsidR="00552FB3" w:rsidRDefault="00FD3E5C">
      <w:pPr>
        <w:numPr>
          <w:ilvl w:val="0"/>
          <w:numId w:val="22"/>
        </w:numPr>
      </w:pPr>
      <w:proofErr w:type="spellStart"/>
      <w:r>
        <w:t>Iraj</w:t>
      </w:r>
      <w:proofErr w:type="spellEnd"/>
      <w:r>
        <w:t>: process of NMBP workflow management is not really defined in provisionin</w:t>
      </w:r>
      <w:r>
        <w:t>g is that right?</w:t>
      </w:r>
    </w:p>
    <w:p w:rsidR="00552FB3" w:rsidRDefault="00FD3E5C">
      <w:pPr>
        <w:numPr>
          <w:ilvl w:val="0"/>
          <w:numId w:val="22"/>
        </w:numPr>
      </w:pPr>
      <w:proofErr w:type="spellStart"/>
      <w:r>
        <w:t>Imed:yes</w:t>
      </w:r>
      <w:proofErr w:type="spellEnd"/>
    </w:p>
    <w:p w:rsidR="00552FB3" w:rsidRDefault="00FD3E5C">
      <w:pPr>
        <w:numPr>
          <w:ilvl w:val="0"/>
          <w:numId w:val="22"/>
        </w:numPr>
      </w:pPr>
      <w:proofErr w:type="spellStart"/>
      <w:r>
        <w:t>Iraj</w:t>
      </w:r>
      <w:proofErr w:type="spellEnd"/>
      <w:r>
        <w:t>: ok to add this message flow in TR; would like to clarify session and resource provisioning may require separate AFs; identify this is one of the possible message flows</w:t>
      </w:r>
    </w:p>
    <w:p w:rsidR="00552FB3" w:rsidRDefault="00FD3E5C">
      <w:pPr>
        <w:numPr>
          <w:ilvl w:val="0"/>
          <w:numId w:val="22"/>
        </w:numPr>
      </w:pPr>
      <w:r>
        <w:t xml:space="preserve">Prakash: which entity in call flow sets up the workflow </w:t>
      </w:r>
      <w:r>
        <w:t>description document?</w:t>
      </w:r>
    </w:p>
    <w:p w:rsidR="00552FB3" w:rsidRDefault="00FD3E5C">
      <w:pPr>
        <w:numPr>
          <w:ilvl w:val="0"/>
          <w:numId w:val="22"/>
        </w:numPr>
      </w:pPr>
      <w:proofErr w:type="spellStart"/>
      <w:r>
        <w:t>Imed:step</w:t>
      </w:r>
      <w:proofErr w:type="spellEnd"/>
      <w:r>
        <w:t xml:space="preserve"> 5 allows workflow manager to be set up in different ways; App Provider would tend to know best and may be best entity to define the workflow; M1 interface already allows content preparation template that could be used to inc</w:t>
      </w:r>
      <w:r>
        <w:t>lude workflow description template; might expand step 5 with more details</w:t>
      </w:r>
    </w:p>
    <w:p w:rsidR="00552FB3" w:rsidRDefault="00FD3E5C">
      <w:pPr>
        <w:numPr>
          <w:ilvl w:val="0"/>
          <w:numId w:val="22"/>
        </w:numPr>
      </w:pPr>
      <w:r>
        <w:t>Prakash: how to map which tasks to which resources?</w:t>
      </w:r>
    </w:p>
    <w:p w:rsidR="00552FB3" w:rsidRDefault="00FD3E5C">
      <w:pPr>
        <w:numPr>
          <w:ilvl w:val="0"/>
          <w:numId w:val="22"/>
        </w:numPr>
      </w:pPr>
      <w:proofErr w:type="spellStart"/>
      <w:r>
        <w:t>Imed</w:t>
      </w:r>
      <w:proofErr w:type="spellEnd"/>
      <w:r>
        <w:t xml:space="preserve">: know what step of workflow and its QoS and compute requirements; up to WG </w:t>
      </w:r>
      <w:proofErr w:type="spellStart"/>
      <w:r>
        <w:t>Mgr</w:t>
      </w:r>
      <w:proofErr w:type="spellEnd"/>
      <w:r>
        <w:t xml:space="preserve"> to do mapping, may interact with PCF to set up</w:t>
      </w:r>
      <w:r>
        <w:t xml:space="preserve"> QoS; talk with Orchestrator to establish proper sequence of tasks; this is not the dynamic part which occurs when sessions begin</w:t>
      </w:r>
    </w:p>
    <w:p w:rsidR="00552FB3" w:rsidRDefault="00552FB3"/>
    <w:p w:rsidR="00552FB3" w:rsidRDefault="00FD3E5C">
      <w:r>
        <w:t xml:space="preserve">Decision: document will be revised into </w:t>
      </w:r>
      <w:hyperlink r:id="rId176">
        <w:r>
          <w:rPr>
            <w:rFonts w:ascii="Arial" w:eastAsia="Arial" w:hAnsi="Arial" w:cs="Arial"/>
            <w:b/>
            <w:color w:val="0000FF"/>
            <w:sz w:val="16"/>
            <w:szCs w:val="16"/>
            <w:u w:val="single"/>
          </w:rPr>
          <w:t>S4-201555</w:t>
        </w:r>
      </w:hyperlink>
      <w:r>
        <w:t xml:space="preserve"> </w:t>
      </w:r>
    </w:p>
    <w:p w:rsidR="00552FB3" w:rsidRDefault="00552FB3"/>
    <w:tbl>
      <w:tblPr>
        <w:tblStyle w:val="afffffffffffffffffffc"/>
        <w:tblW w:w="8445" w:type="dxa"/>
        <w:tblBorders>
          <w:top w:val="nil"/>
          <w:left w:val="nil"/>
          <w:bottom w:val="nil"/>
          <w:right w:val="nil"/>
          <w:insideH w:val="nil"/>
          <w:insideV w:val="nil"/>
        </w:tblBorders>
        <w:tblLayout w:type="fixed"/>
        <w:tblLook w:val="0600" w:firstRow="0" w:lastRow="0" w:firstColumn="0" w:lastColumn="0" w:noHBand="1" w:noVBand="1"/>
      </w:tblPr>
      <w:tblGrid>
        <w:gridCol w:w="1245"/>
        <w:gridCol w:w="4710"/>
        <w:gridCol w:w="2490"/>
      </w:tblGrid>
      <w:tr w:rsidR="00552FB3">
        <w:trPr>
          <w:trHeight w:val="385"/>
        </w:trPr>
        <w:tc>
          <w:tcPr>
            <w:tcW w:w="124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77">
              <w:r>
                <w:rPr>
                  <w:rFonts w:ascii="Arial" w:eastAsia="Arial" w:hAnsi="Arial" w:cs="Arial"/>
                  <w:b/>
                  <w:color w:val="0000FF"/>
                  <w:sz w:val="16"/>
                  <w:szCs w:val="16"/>
                  <w:u w:val="single"/>
                </w:rPr>
                <w:t>S4-201555</w:t>
              </w:r>
            </w:hyperlink>
          </w:p>
        </w:tc>
        <w:tc>
          <w:tcPr>
            <w:tcW w:w="471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Procedure Description for NBMP-enabled FLUS</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QUALCOMM</w:t>
            </w:r>
            <w:r>
              <w:rPr>
                <w:rFonts w:ascii="Arial" w:eastAsia="Arial" w:hAnsi="Arial" w:cs="Arial"/>
                <w:sz w:val="16"/>
                <w:szCs w:val="16"/>
              </w:rPr>
              <w:t xml:space="preserve"> Europe Inc. - Italy</w:t>
            </w:r>
          </w:p>
        </w:tc>
      </w:tr>
    </w:tbl>
    <w:p w:rsidR="00552FB3" w:rsidRDefault="00552FB3"/>
    <w:p w:rsidR="00552FB3" w:rsidRDefault="00FD3E5C">
      <w:r>
        <w:t>Discussion:</w:t>
      </w:r>
    </w:p>
    <w:p w:rsidR="00552FB3" w:rsidRDefault="00FD3E5C">
      <w:pPr>
        <w:numPr>
          <w:ilvl w:val="0"/>
          <w:numId w:val="11"/>
        </w:numPr>
      </w:pPr>
      <w:proofErr w:type="spellStart"/>
      <w:r>
        <w:t>Iraj</w:t>
      </w:r>
      <w:proofErr w:type="spellEnd"/>
      <w:r>
        <w:t>: does this going into PD instead of TR?</w:t>
      </w:r>
    </w:p>
    <w:p w:rsidR="00552FB3" w:rsidRDefault="00FD3E5C">
      <w:pPr>
        <w:numPr>
          <w:ilvl w:val="0"/>
          <w:numId w:val="11"/>
        </w:numPr>
      </w:pPr>
      <w:proofErr w:type="spellStart"/>
      <w:r>
        <w:t>Imed</w:t>
      </w:r>
      <w:proofErr w:type="spellEnd"/>
      <w:r>
        <w:t>: yes</w:t>
      </w:r>
    </w:p>
    <w:p w:rsidR="00552FB3" w:rsidRDefault="00552FB3"/>
    <w:p w:rsidR="00552FB3" w:rsidRDefault="00FD3E5C">
      <w:pPr>
        <w:rPr>
          <w:color w:val="0000FF"/>
        </w:rPr>
      </w:pPr>
      <w:r>
        <w:t xml:space="preserve">Decision: -1555 (to be implemented in PD) is </w:t>
      </w:r>
      <w:r>
        <w:rPr>
          <w:color w:val="0000FF"/>
        </w:rPr>
        <w:t>agreed.</w:t>
      </w:r>
    </w:p>
    <w:p w:rsidR="00552FB3" w:rsidRDefault="00552FB3"/>
    <w:p w:rsidR="00552FB3" w:rsidRDefault="00552FB3"/>
    <w:tbl>
      <w:tblPr>
        <w:tblStyle w:val="afffffffffffffffffffd"/>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78">
              <w:r>
                <w:rPr>
                  <w:rFonts w:ascii="Arial" w:eastAsia="Arial" w:hAnsi="Arial" w:cs="Arial"/>
                  <w:b/>
                  <w:color w:val="0000FF"/>
                  <w:sz w:val="16"/>
                  <w:szCs w:val="16"/>
                  <w:u w:val="single"/>
                </w:rPr>
                <w:t>S4-201371</w:t>
              </w:r>
            </w:hyperlink>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FS_FLUS_NBMP: Potential Solutions</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Tencent</w:t>
            </w:r>
          </w:p>
        </w:tc>
      </w:tr>
    </w:tbl>
    <w:p w:rsidR="00552FB3" w:rsidRDefault="00FD3E5C">
      <w:r>
        <w:t xml:space="preserve">Presented by </w:t>
      </w:r>
      <w:proofErr w:type="spellStart"/>
      <w:r>
        <w:t>Iraj</w:t>
      </w:r>
      <w:proofErr w:type="spellEnd"/>
      <w:r>
        <w:t xml:space="preserve"> </w:t>
      </w:r>
      <w:proofErr w:type="spellStart"/>
      <w:r>
        <w:t>Sodegar</w:t>
      </w:r>
      <w:proofErr w:type="spellEnd"/>
      <w:r>
        <w:t xml:space="preserve"> of Tencent</w:t>
      </w:r>
    </w:p>
    <w:p w:rsidR="00552FB3" w:rsidRDefault="00FD3E5C">
      <w:pPr>
        <w:numPr>
          <w:ilvl w:val="0"/>
          <w:numId w:val="8"/>
        </w:numPr>
      </w:pPr>
      <w:r>
        <w:t>need to signal location of workflow manager as part of capabilities discover</w:t>
      </w:r>
      <w:r>
        <w:t>y - proposes to add optional capability URL</w:t>
      </w:r>
    </w:p>
    <w:p w:rsidR="00552FB3" w:rsidRDefault="00FD3E5C">
      <w:pPr>
        <w:numPr>
          <w:ilvl w:val="0"/>
          <w:numId w:val="8"/>
        </w:numPr>
      </w:pPr>
      <w:r>
        <w:t xml:space="preserve">lack of response headers in FLUS Sink </w:t>
      </w:r>
      <w:proofErr w:type="gramStart"/>
      <w:r>
        <w:t>properties:</w:t>
      </w:r>
      <w:proofErr w:type="gramEnd"/>
      <w:r>
        <w:t xml:space="preserve"> proposes addition of “header-responses” property to the </w:t>
      </w:r>
      <w:proofErr w:type="spellStart"/>
      <w:r>
        <w:t>processing_description</w:t>
      </w:r>
      <w:proofErr w:type="spellEnd"/>
      <w:r>
        <w:t xml:space="preserve"> object </w:t>
      </w:r>
    </w:p>
    <w:p w:rsidR="00552FB3" w:rsidRDefault="00552FB3"/>
    <w:p w:rsidR="00552FB3" w:rsidRDefault="00FD3E5C">
      <w:r>
        <w:t>Discussion:</w:t>
      </w:r>
    </w:p>
    <w:p w:rsidR="00552FB3" w:rsidRDefault="00FD3E5C">
      <w:pPr>
        <w:numPr>
          <w:ilvl w:val="0"/>
          <w:numId w:val="17"/>
        </w:numPr>
      </w:pPr>
      <w:proofErr w:type="spellStart"/>
      <w:r>
        <w:t>Imed</w:t>
      </w:r>
      <w:proofErr w:type="spellEnd"/>
      <w:r>
        <w:t>: when proxying the communications to be passed transparently to WFM, why cannot response header be di</w:t>
      </w:r>
      <w:r>
        <w:t>rectly passed?</w:t>
      </w:r>
    </w:p>
    <w:p w:rsidR="00552FB3" w:rsidRDefault="00FD3E5C">
      <w:pPr>
        <w:numPr>
          <w:ilvl w:val="0"/>
          <w:numId w:val="17"/>
        </w:numPr>
      </w:pPr>
      <w:proofErr w:type="spellStart"/>
      <w:r>
        <w:t>Iraj</w:t>
      </w:r>
      <w:proofErr w:type="spellEnd"/>
      <w:r>
        <w:t>: FLUS Sinks response to FLUS Source already contains it headers, body in response body carries headers for the secondary response</w:t>
      </w:r>
    </w:p>
    <w:p w:rsidR="00552FB3" w:rsidRDefault="00FD3E5C">
      <w:pPr>
        <w:numPr>
          <w:ilvl w:val="0"/>
          <w:numId w:val="17"/>
        </w:numPr>
      </w:pPr>
      <w:proofErr w:type="spellStart"/>
      <w:r>
        <w:t>Iraj</w:t>
      </w:r>
      <w:proofErr w:type="spellEnd"/>
      <w:r>
        <w:t>: could understand that if header allows multiple responses can do it that way</w:t>
      </w:r>
    </w:p>
    <w:p w:rsidR="00552FB3" w:rsidRDefault="00FD3E5C">
      <w:pPr>
        <w:numPr>
          <w:ilvl w:val="0"/>
          <w:numId w:val="17"/>
        </w:numPr>
      </w:pPr>
      <w:proofErr w:type="spellStart"/>
      <w:r>
        <w:t>Imed</w:t>
      </w:r>
      <w:proofErr w:type="spellEnd"/>
      <w:r>
        <w:t>: might clarify wha</w:t>
      </w:r>
      <w:r>
        <w:t xml:space="preserve">t might be used on </w:t>
      </w:r>
      <w:proofErr w:type="gramStart"/>
      <w:r>
        <w:t>case by case</w:t>
      </w:r>
      <w:proofErr w:type="gramEnd"/>
      <w:r>
        <w:t xml:space="preserve"> basis</w:t>
      </w:r>
    </w:p>
    <w:p w:rsidR="00552FB3" w:rsidRDefault="00FD3E5C">
      <w:pPr>
        <w:numPr>
          <w:ilvl w:val="0"/>
          <w:numId w:val="17"/>
        </w:numPr>
      </w:pPr>
      <w:proofErr w:type="spellStart"/>
      <w:r>
        <w:t>Iraj</w:t>
      </w:r>
      <w:proofErr w:type="spellEnd"/>
      <w:r>
        <w:t>: could define whether header is intended for use in first or second response; but this can become complicated; placing the header in response body makes it simpler</w:t>
      </w:r>
    </w:p>
    <w:p w:rsidR="00552FB3" w:rsidRDefault="00FD3E5C">
      <w:pPr>
        <w:numPr>
          <w:ilvl w:val="0"/>
          <w:numId w:val="17"/>
        </w:numPr>
      </w:pPr>
      <w:r>
        <w:t>Retry could cause other headers not to be replied</w:t>
      </w:r>
      <w:r>
        <w:t xml:space="preserve"> in time</w:t>
      </w:r>
    </w:p>
    <w:p w:rsidR="00552FB3" w:rsidRDefault="00FD3E5C">
      <w:pPr>
        <w:numPr>
          <w:ilvl w:val="0"/>
          <w:numId w:val="17"/>
        </w:numPr>
      </w:pPr>
      <w:proofErr w:type="spellStart"/>
      <w:r>
        <w:t>Iraj</w:t>
      </w:r>
      <w:proofErr w:type="spellEnd"/>
      <w:r>
        <w:t xml:space="preserve">: suggest </w:t>
      </w:r>
      <w:proofErr w:type="gramStart"/>
      <w:r>
        <w:t>add</w:t>
      </w:r>
      <w:proofErr w:type="gramEnd"/>
      <w:r>
        <w:t xml:space="preserve"> a note to investigate combining header of both APIs together and whether that can work: “</w:t>
      </w:r>
      <w:r>
        <w:rPr>
          <w:i/>
        </w:rPr>
        <w:t>Note: we will investigate in the header responses of both calls (FLUS Sink Control response and NBMP WFM response) in a single set of header</w:t>
      </w:r>
      <w:r>
        <w:rPr>
          <w:i/>
        </w:rPr>
        <w:t xml:space="preserve">s (i.e., </w:t>
      </w:r>
      <w:r>
        <w:rPr>
          <w:i/>
        </w:rPr>
        <w:lastRenderedPageBreak/>
        <w:t>FLUS Sink Control response headers include the NBMP WFM response header) as alternative solution to the above addition</w:t>
      </w:r>
      <w:r>
        <w:t>”.</w:t>
      </w:r>
    </w:p>
    <w:p w:rsidR="00552FB3" w:rsidRDefault="00552FB3"/>
    <w:p w:rsidR="00552FB3" w:rsidRDefault="00FD3E5C">
      <w:r>
        <w:t xml:space="preserve">Decision: document with added Note is </w:t>
      </w:r>
      <w:r>
        <w:rPr>
          <w:color w:val="0000FF"/>
        </w:rPr>
        <w:t>agreed</w:t>
      </w:r>
      <w:r>
        <w:t xml:space="preserve"> as revised</w:t>
      </w:r>
    </w:p>
    <w:p w:rsidR="00552FB3" w:rsidRDefault="00552FB3"/>
    <w:tbl>
      <w:tblPr>
        <w:tblStyle w:val="afffffffffffffffffffe"/>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385"/>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79">
              <w:r>
                <w:rPr>
                  <w:rFonts w:ascii="Arial" w:eastAsia="Arial" w:hAnsi="Arial" w:cs="Arial"/>
                  <w:b/>
                  <w:color w:val="0000FF"/>
                  <w:sz w:val="16"/>
                  <w:szCs w:val="16"/>
                  <w:u w:val="single"/>
                </w:rPr>
                <w:t>S4-201372</w:t>
              </w:r>
            </w:hyperlink>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Support of Network Based Media Processing</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Tencent</w:t>
            </w:r>
          </w:p>
        </w:tc>
      </w:tr>
    </w:tbl>
    <w:p w:rsidR="00552FB3" w:rsidRDefault="00FD3E5C">
      <w:r>
        <w:t xml:space="preserve">Presented by </w:t>
      </w:r>
      <w:proofErr w:type="spellStart"/>
      <w:r>
        <w:t>Iraj</w:t>
      </w:r>
      <w:proofErr w:type="spellEnd"/>
      <w:r>
        <w:t xml:space="preserve"> </w:t>
      </w:r>
      <w:proofErr w:type="spellStart"/>
      <w:r>
        <w:t>Sodagar</w:t>
      </w:r>
      <w:proofErr w:type="spellEnd"/>
      <w:r>
        <w:t xml:space="preserve"> of Tencent.</w:t>
      </w:r>
    </w:p>
    <w:p w:rsidR="00552FB3" w:rsidRDefault="00FD3E5C">
      <w:pPr>
        <w:numPr>
          <w:ilvl w:val="0"/>
          <w:numId w:val="9"/>
        </w:numPr>
      </w:pPr>
      <w:r>
        <w:t>This draft CR is intended to capture all mature parts of the PD and to maintain it until it can be converted to a real CR</w:t>
      </w:r>
    </w:p>
    <w:p w:rsidR="00552FB3" w:rsidRDefault="00FD3E5C">
      <w:r>
        <w:t>Discussion:</w:t>
      </w:r>
    </w:p>
    <w:p w:rsidR="00552FB3" w:rsidRDefault="00FD3E5C">
      <w:pPr>
        <w:numPr>
          <w:ilvl w:val="0"/>
          <w:numId w:val="4"/>
        </w:numPr>
      </w:pPr>
      <w:r>
        <w:t>Paul: In the variation of capabilities, the assumption on infinite resources, is that really viable?</w:t>
      </w:r>
    </w:p>
    <w:p w:rsidR="00552FB3" w:rsidRDefault="00FD3E5C">
      <w:pPr>
        <w:numPr>
          <w:ilvl w:val="0"/>
          <w:numId w:val="4"/>
        </w:numPr>
      </w:pPr>
      <w:proofErr w:type="spellStart"/>
      <w:r>
        <w:t>Iraj</w:t>
      </w:r>
      <w:proofErr w:type="spellEnd"/>
      <w:r>
        <w:t>: When any type o</w:t>
      </w:r>
      <w:r>
        <w:t xml:space="preserve">f processing is requested, is there an issue of limited resources or is the platform such that you can always get it? It is not mathematically infinite, but you could assume you always get </w:t>
      </w:r>
      <w:proofErr w:type="gramStart"/>
      <w:r>
        <w:t>it?</w:t>
      </w:r>
      <w:proofErr w:type="gramEnd"/>
    </w:p>
    <w:p w:rsidR="00552FB3" w:rsidRDefault="00FD3E5C">
      <w:pPr>
        <w:numPr>
          <w:ilvl w:val="0"/>
          <w:numId w:val="4"/>
        </w:numPr>
      </w:pPr>
      <w:r>
        <w:t xml:space="preserve">Paul: What about “sufficient resources”, or say that these are </w:t>
      </w:r>
      <w:r>
        <w:t>assumptions?</w:t>
      </w:r>
    </w:p>
    <w:p w:rsidR="00552FB3" w:rsidRDefault="00FD3E5C">
      <w:pPr>
        <w:numPr>
          <w:ilvl w:val="0"/>
          <w:numId w:val="4"/>
        </w:numPr>
      </w:pPr>
      <w:proofErr w:type="spellStart"/>
      <w:r>
        <w:t>Iraj</w:t>
      </w:r>
      <w:proofErr w:type="spellEnd"/>
      <w:r>
        <w:t>: OK (editing on-screen). I should also update the PD accordingly.</w:t>
      </w:r>
    </w:p>
    <w:p w:rsidR="00552FB3" w:rsidRDefault="00FD3E5C">
      <w:pPr>
        <w:numPr>
          <w:ilvl w:val="0"/>
          <w:numId w:val="4"/>
        </w:numPr>
      </w:pPr>
      <w:proofErr w:type="spellStart"/>
      <w:r>
        <w:t>Imed</w:t>
      </w:r>
      <w:proofErr w:type="spellEnd"/>
      <w:r>
        <w:t>: Is this intended to be the draft CR to be maintained?</w:t>
      </w:r>
    </w:p>
    <w:p w:rsidR="00552FB3" w:rsidRDefault="00FD3E5C">
      <w:pPr>
        <w:numPr>
          <w:ilvl w:val="0"/>
          <w:numId w:val="4"/>
        </w:numPr>
      </w:pPr>
      <w:proofErr w:type="spellStart"/>
      <w:r>
        <w:t>Iraj</w:t>
      </w:r>
      <w:proofErr w:type="spellEnd"/>
      <w:r>
        <w:t>: Not everything in the PD will go into the draft CR. In EMSA you are creating the CR, but we don’t own TR 2</w:t>
      </w:r>
      <w:r>
        <w:t>6.939, just changing it.</w:t>
      </w:r>
    </w:p>
    <w:p w:rsidR="00552FB3" w:rsidRDefault="00FD3E5C">
      <w:pPr>
        <w:numPr>
          <w:ilvl w:val="0"/>
          <w:numId w:val="4"/>
        </w:numPr>
      </w:pPr>
      <w:r>
        <w:t>Nik: It is good to have a draft CR at some point. Do we have it in the work plan?</w:t>
      </w:r>
    </w:p>
    <w:p w:rsidR="00552FB3" w:rsidRDefault="00FD3E5C">
      <w:pPr>
        <w:numPr>
          <w:ilvl w:val="0"/>
          <w:numId w:val="4"/>
        </w:numPr>
      </w:pPr>
      <w:proofErr w:type="spellStart"/>
      <w:r>
        <w:t>Iraj</w:t>
      </w:r>
      <w:proofErr w:type="spellEnd"/>
      <w:r>
        <w:t>: I believe we are supposed to create the 2nd version of the draft CR now according to the work plan. Is that the practice in 3GPP, evolving a dr</w:t>
      </w:r>
      <w:r>
        <w:t>aft CR before submitting it?</w:t>
      </w:r>
    </w:p>
    <w:p w:rsidR="00552FB3" w:rsidRDefault="00FD3E5C">
      <w:pPr>
        <w:numPr>
          <w:ilvl w:val="0"/>
          <w:numId w:val="4"/>
        </w:numPr>
      </w:pPr>
      <w:r>
        <w:t xml:space="preserve">Nik: Not every SI/WI has </w:t>
      </w:r>
      <w:proofErr w:type="gramStart"/>
      <w:r>
        <w:t>it</w:t>
      </w:r>
      <w:proofErr w:type="gramEnd"/>
      <w:r>
        <w:t xml:space="preserve"> but some do and it can be a good tool.</w:t>
      </w:r>
    </w:p>
    <w:p w:rsidR="00552FB3" w:rsidRDefault="00FD3E5C">
      <w:pPr>
        <w:numPr>
          <w:ilvl w:val="0"/>
          <w:numId w:val="4"/>
        </w:numPr>
      </w:pPr>
      <w:proofErr w:type="spellStart"/>
      <w:r>
        <w:t>Iraj</w:t>
      </w:r>
      <w:proofErr w:type="spellEnd"/>
      <w:r>
        <w:t>: I propose this now to not have everything at the last minute.</w:t>
      </w:r>
    </w:p>
    <w:p w:rsidR="00552FB3" w:rsidRDefault="00FD3E5C">
      <w:pPr>
        <w:numPr>
          <w:ilvl w:val="0"/>
          <w:numId w:val="4"/>
        </w:numPr>
      </w:pPr>
      <w:proofErr w:type="spellStart"/>
      <w:r>
        <w:t>Imed</w:t>
      </w:r>
      <w:proofErr w:type="spellEnd"/>
      <w:r>
        <w:t>: How do you imagine the process from now on?</w:t>
      </w:r>
    </w:p>
    <w:p w:rsidR="00552FB3" w:rsidRDefault="00FD3E5C">
      <w:pPr>
        <w:numPr>
          <w:ilvl w:val="0"/>
          <w:numId w:val="4"/>
        </w:numPr>
      </w:pPr>
      <w:proofErr w:type="spellStart"/>
      <w:r>
        <w:t>Iraj</w:t>
      </w:r>
      <w:proofErr w:type="spellEnd"/>
      <w:r>
        <w:t>: We should maintain the PD. After a c</w:t>
      </w:r>
      <w:r>
        <w:t>ouple of meetings have passed by and text matures, we put it in the draft CR. I think first proposals go into the PD. Minor fixes can go directly into the draft CR.</w:t>
      </w:r>
    </w:p>
    <w:p w:rsidR="00552FB3" w:rsidRDefault="00FD3E5C">
      <w:pPr>
        <w:numPr>
          <w:ilvl w:val="0"/>
          <w:numId w:val="4"/>
        </w:numPr>
      </w:pPr>
      <w:r>
        <w:t>Nik: Is all of 6.9 new?</w:t>
      </w:r>
    </w:p>
    <w:p w:rsidR="00552FB3" w:rsidRDefault="00FD3E5C">
      <w:pPr>
        <w:numPr>
          <w:ilvl w:val="0"/>
          <w:numId w:val="4"/>
        </w:numPr>
      </w:pPr>
      <w:proofErr w:type="spellStart"/>
      <w:r>
        <w:t>Iraj</w:t>
      </w:r>
      <w:proofErr w:type="spellEnd"/>
      <w:r>
        <w:t xml:space="preserve">: Yes, I think when it is </w:t>
      </w:r>
      <w:proofErr w:type="gramStart"/>
      <w:r>
        <w:t>new</w:t>
      </w:r>
      <w:proofErr w:type="gramEnd"/>
      <w:r>
        <w:t xml:space="preserve"> we don’t put change marks?</w:t>
      </w:r>
    </w:p>
    <w:p w:rsidR="00552FB3" w:rsidRDefault="00FD3E5C">
      <w:pPr>
        <w:numPr>
          <w:ilvl w:val="0"/>
          <w:numId w:val="4"/>
        </w:numPr>
      </w:pPr>
      <w:r>
        <w:t>Nik: In a real CR, all-new text is all in change marks.</w:t>
      </w:r>
    </w:p>
    <w:p w:rsidR="00552FB3" w:rsidRDefault="00FD3E5C">
      <w:pPr>
        <w:numPr>
          <w:ilvl w:val="0"/>
          <w:numId w:val="4"/>
        </w:numPr>
      </w:pPr>
      <w:r>
        <w:t>Nik: You have in the workplan that the draft CR is sent to SA for information, but we only do that for new TS/TR, not for CRs.</w:t>
      </w:r>
    </w:p>
    <w:p w:rsidR="00552FB3" w:rsidRDefault="00FD3E5C">
      <w:pPr>
        <w:numPr>
          <w:ilvl w:val="0"/>
          <w:numId w:val="4"/>
        </w:numPr>
      </w:pPr>
      <w:proofErr w:type="spellStart"/>
      <w:r>
        <w:t>Iraj</w:t>
      </w:r>
      <w:proofErr w:type="spellEnd"/>
      <w:r>
        <w:t>: OK, I’</w:t>
      </w:r>
      <w:r>
        <w:t>ll change.</w:t>
      </w:r>
    </w:p>
    <w:p w:rsidR="00552FB3" w:rsidRDefault="00FD3E5C">
      <w:r>
        <w:t xml:space="preserve">Decision:  Document to be revised into </w:t>
      </w:r>
      <w:hyperlink r:id="rId180">
        <w:r>
          <w:rPr>
            <w:rFonts w:ascii="Arial" w:eastAsia="Arial" w:hAnsi="Arial" w:cs="Arial"/>
            <w:b/>
            <w:color w:val="0000FF"/>
            <w:sz w:val="16"/>
            <w:szCs w:val="16"/>
            <w:u w:val="single"/>
          </w:rPr>
          <w:t>S4-201551</w:t>
        </w:r>
      </w:hyperlink>
    </w:p>
    <w:p w:rsidR="00552FB3" w:rsidRDefault="00552FB3"/>
    <w:tbl>
      <w:tblPr>
        <w:tblStyle w:val="affffffffffffffffffff"/>
        <w:tblW w:w="8445" w:type="dxa"/>
        <w:tblBorders>
          <w:top w:val="nil"/>
          <w:left w:val="nil"/>
          <w:bottom w:val="nil"/>
          <w:right w:val="nil"/>
          <w:insideH w:val="nil"/>
          <w:insideV w:val="nil"/>
        </w:tblBorders>
        <w:tblLayout w:type="fixed"/>
        <w:tblLook w:val="0600" w:firstRow="0" w:lastRow="0" w:firstColumn="0" w:lastColumn="0" w:noHBand="1" w:noVBand="1"/>
      </w:tblPr>
      <w:tblGrid>
        <w:gridCol w:w="870"/>
        <w:gridCol w:w="5085"/>
        <w:gridCol w:w="2490"/>
      </w:tblGrid>
      <w:tr w:rsidR="00552FB3">
        <w:trPr>
          <w:trHeight w:val="385"/>
        </w:trPr>
        <w:tc>
          <w:tcPr>
            <w:tcW w:w="870"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81">
              <w:r>
                <w:rPr>
                  <w:rFonts w:ascii="Arial" w:eastAsia="Arial" w:hAnsi="Arial" w:cs="Arial"/>
                  <w:b/>
                  <w:color w:val="0000FF"/>
                  <w:sz w:val="16"/>
                  <w:szCs w:val="16"/>
                  <w:u w:val="single"/>
                </w:rPr>
                <w:t>S4-201551</w:t>
              </w:r>
            </w:hyperlink>
          </w:p>
        </w:tc>
        <w:tc>
          <w:tcPr>
            <w:tcW w:w="508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S</w:t>
            </w:r>
            <w:r>
              <w:rPr>
                <w:rFonts w:ascii="Arial" w:eastAsia="Arial" w:hAnsi="Arial" w:cs="Arial"/>
                <w:sz w:val="16"/>
                <w:szCs w:val="16"/>
              </w:rPr>
              <w:t>upport of Network Based Media Processing</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Tencent</w:t>
            </w:r>
          </w:p>
        </w:tc>
      </w:tr>
    </w:tbl>
    <w:p w:rsidR="00552FB3" w:rsidRDefault="00552FB3"/>
    <w:p w:rsidR="00552FB3" w:rsidRDefault="00FD3E5C">
      <w:r>
        <w:t xml:space="preserve">The document was revised into </w:t>
      </w:r>
      <w:hyperlink r:id="rId182">
        <w:r>
          <w:rPr>
            <w:rFonts w:ascii="Arial" w:eastAsia="Arial" w:hAnsi="Arial" w:cs="Arial"/>
            <w:b/>
            <w:color w:val="0000FF"/>
            <w:sz w:val="16"/>
            <w:szCs w:val="16"/>
            <w:u w:val="single"/>
          </w:rPr>
          <w:t>S4-201552</w:t>
        </w:r>
      </w:hyperlink>
      <w:r>
        <w:t>.</w:t>
      </w:r>
    </w:p>
    <w:p w:rsidR="00552FB3" w:rsidRDefault="00552FB3"/>
    <w:tbl>
      <w:tblPr>
        <w:tblStyle w:val="affffffffffffffffffff0"/>
        <w:tblW w:w="8445" w:type="dxa"/>
        <w:tblBorders>
          <w:top w:val="nil"/>
          <w:left w:val="nil"/>
          <w:bottom w:val="nil"/>
          <w:right w:val="nil"/>
          <w:insideH w:val="nil"/>
          <w:insideV w:val="nil"/>
        </w:tblBorders>
        <w:tblLayout w:type="fixed"/>
        <w:tblLook w:val="0600" w:firstRow="0" w:lastRow="0" w:firstColumn="0" w:lastColumn="0" w:noHBand="1" w:noVBand="1"/>
      </w:tblPr>
      <w:tblGrid>
        <w:gridCol w:w="990"/>
        <w:gridCol w:w="4965"/>
        <w:gridCol w:w="2490"/>
      </w:tblGrid>
      <w:tr w:rsidR="00552FB3">
        <w:trPr>
          <w:trHeight w:val="385"/>
        </w:trPr>
        <w:tc>
          <w:tcPr>
            <w:tcW w:w="990"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83">
              <w:r>
                <w:rPr>
                  <w:rFonts w:ascii="Arial" w:eastAsia="Arial" w:hAnsi="Arial" w:cs="Arial"/>
                  <w:b/>
                  <w:color w:val="0000FF"/>
                  <w:sz w:val="16"/>
                  <w:szCs w:val="16"/>
                  <w:u w:val="single"/>
                </w:rPr>
                <w:t>S4-201552</w:t>
              </w:r>
            </w:hyperlink>
          </w:p>
        </w:tc>
        <w:tc>
          <w:tcPr>
            <w:tcW w:w="496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Support of Network Based Media Processing</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Tencent</w:t>
            </w:r>
          </w:p>
        </w:tc>
      </w:tr>
    </w:tbl>
    <w:p w:rsidR="00552FB3" w:rsidRDefault="00552FB3"/>
    <w:p w:rsidR="00552FB3" w:rsidRDefault="00FD3E5C">
      <w:proofErr w:type="spellStart"/>
      <w:r>
        <w:t>Iraj</w:t>
      </w:r>
      <w:proofErr w:type="spellEnd"/>
      <w:r>
        <w:t>: some small edits to 1551 to be  treated in this document</w:t>
      </w:r>
    </w:p>
    <w:p w:rsidR="00552FB3" w:rsidRDefault="00552FB3"/>
    <w:p w:rsidR="00552FB3" w:rsidRDefault="00FD3E5C">
      <w:r>
        <w:t xml:space="preserve">Decision: -1552 is </w:t>
      </w:r>
      <w:r>
        <w:rPr>
          <w:color w:val="0000FF"/>
        </w:rPr>
        <w:t>agreed</w:t>
      </w:r>
    </w:p>
    <w:p w:rsidR="00552FB3" w:rsidRDefault="00552FB3"/>
    <w:p w:rsidR="00552FB3" w:rsidRDefault="00552FB3"/>
    <w:tbl>
      <w:tblPr>
        <w:tblStyle w:val="affffffffffffffffffff1"/>
        <w:tblW w:w="7380" w:type="dxa"/>
        <w:tblBorders>
          <w:top w:val="nil"/>
          <w:left w:val="nil"/>
          <w:bottom w:val="nil"/>
          <w:right w:val="nil"/>
          <w:insideH w:val="nil"/>
          <w:insideV w:val="nil"/>
        </w:tblBorders>
        <w:tblLayout w:type="fixed"/>
        <w:tblLook w:val="0600" w:firstRow="0" w:lastRow="0" w:firstColumn="0" w:lastColumn="0" w:noHBand="1" w:noVBand="1"/>
      </w:tblPr>
      <w:tblGrid>
        <w:gridCol w:w="1005"/>
        <w:gridCol w:w="3900"/>
        <w:gridCol w:w="2475"/>
      </w:tblGrid>
      <w:tr w:rsidR="00552FB3">
        <w:trPr>
          <w:trHeight w:val="490"/>
        </w:trPr>
        <w:tc>
          <w:tcPr>
            <w:tcW w:w="1005"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84">
              <w:r>
                <w:rPr>
                  <w:rFonts w:ascii="Arial" w:eastAsia="Arial" w:hAnsi="Arial" w:cs="Arial"/>
                  <w:b/>
                  <w:color w:val="0000FF"/>
                  <w:sz w:val="16"/>
                  <w:szCs w:val="16"/>
                  <w:u w:val="single"/>
                </w:rPr>
                <w:t>S4-201420</w:t>
              </w:r>
            </w:hyperlink>
          </w:p>
        </w:tc>
        <w:tc>
          <w:tcPr>
            <w:tcW w:w="390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[FS_FLUS_NBMP] Proposed updates on NBMP-FLUS mappings</w:t>
            </w:r>
          </w:p>
        </w:tc>
        <w:tc>
          <w:tcPr>
            <w:tcW w:w="247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Samsung Electronics Co., Ltd</w:t>
            </w:r>
          </w:p>
        </w:tc>
      </w:tr>
    </w:tbl>
    <w:p w:rsidR="00552FB3" w:rsidRDefault="00552FB3"/>
    <w:p w:rsidR="00552FB3" w:rsidRDefault="00FD3E5C">
      <w:r>
        <w:t xml:space="preserve">Sent for email agreement by </w:t>
      </w:r>
    </w:p>
    <w:tbl>
      <w:tblPr>
        <w:tblStyle w:val="affffffffffffffffffff2"/>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t>18 Nov 0200 CET</w:t>
            </w:r>
          </w:p>
        </w:tc>
      </w:tr>
    </w:tbl>
    <w:p w:rsidR="00552FB3" w:rsidRDefault="00FD3E5C">
      <w:r>
        <w:t xml:space="preserve">Only received a supportive email comment. </w:t>
      </w:r>
    </w:p>
    <w:tbl>
      <w:tblPr>
        <w:tblStyle w:val="affffffffffffffffffff3"/>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85">
              <w:r>
                <w:rPr>
                  <w:rFonts w:ascii="Arial" w:eastAsia="Arial" w:hAnsi="Arial" w:cs="Arial"/>
                  <w:color w:val="663399"/>
                  <w:sz w:val="18"/>
                  <w:szCs w:val="18"/>
                </w:rPr>
                <w:t>[11.6; 1420; 18 Nov 0200 CET] Proposed updates on NBMP-FLUS mappings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23:36:12 +0000</w:t>
            </w:r>
          </w:p>
        </w:tc>
      </w:tr>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86">
              <w:r>
                <w:rPr>
                  <w:rFonts w:ascii="Arial" w:eastAsia="Arial" w:hAnsi="Arial" w:cs="Arial"/>
                  <w:color w:val="663399"/>
                  <w:sz w:val="18"/>
                  <w:szCs w:val="18"/>
                </w:rPr>
                <w:t>[11.6; 1420; 18 Nov 0200 CET] Proposed updates on NBMP-FLUS mappings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Iraj</w:t>
            </w:r>
            <w:proofErr w:type="spellEnd"/>
            <w:r>
              <w:rPr>
                <w:rFonts w:ascii="Arial" w:eastAsia="Arial" w:hAnsi="Arial" w:cs="Arial"/>
                <w:sz w:val="18"/>
                <w:szCs w:val="18"/>
              </w:rPr>
              <w:t xml:space="preserve"> </w:t>
            </w:r>
            <w:proofErr w:type="spellStart"/>
            <w:r>
              <w:rPr>
                <w:rFonts w:ascii="Arial" w:eastAsia="Arial" w:hAnsi="Arial" w:cs="Arial"/>
                <w:sz w:val="18"/>
                <w:szCs w:val="18"/>
              </w:rPr>
              <w:t>Sodagar</w:t>
            </w:r>
            <w:proofErr w:type="spellEnd"/>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23:01:18 +0000</w:t>
            </w:r>
          </w:p>
        </w:tc>
      </w:tr>
      <w:tr w:rsidR="00552FB3">
        <w:trPr>
          <w:trHeight w:val="94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87">
              <w:r>
                <w:rPr>
                  <w:rFonts w:ascii="Arial" w:eastAsia="Arial" w:hAnsi="Arial" w:cs="Arial"/>
                  <w:color w:val="663399"/>
                  <w:sz w:val="18"/>
                  <w:szCs w:val="18"/>
                </w:rPr>
                <w:t>[11.6; 1420; 18 Nov 0200 CET] Proposed updates on NBMP-FLUS mappings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 xml:space="preserve">Wed, 18 </w:t>
            </w:r>
            <w:r>
              <w:rPr>
                <w:rFonts w:ascii="Arial" w:eastAsia="Arial" w:hAnsi="Arial" w:cs="Arial"/>
                <w:sz w:val="18"/>
                <w:szCs w:val="18"/>
              </w:rPr>
              <w:t>Nov 2020 01:22:44 +0000</w:t>
            </w:r>
          </w:p>
        </w:tc>
      </w:tr>
    </w:tbl>
    <w:p w:rsidR="00552FB3" w:rsidRDefault="00FD3E5C">
      <w:r>
        <w:t xml:space="preserve">The document was </w:t>
      </w:r>
      <w:r>
        <w:rPr>
          <w:color w:val="0000FF"/>
        </w:rPr>
        <w:t>agreed</w:t>
      </w:r>
      <w:r>
        <w:t>.</w:t>
      </w:r>
    </w:p>
    <w:p w:rsidR="00552FB3" w:rsidRDefault="00552FB3"/>
    <w:p w:rsidR="00552FB3" w:rsidRDefault="00552FB3"/>
    <w:tbl>
      <w:tblPr>
        <w:tblStyle w:val="affffffffffffffffffff4"/>
        <w:tblW w:w="8445" w:type="dxa"/>
        <w:tblBorders>
          <w:top w:val="nil"/>
          <w:left w:val="nil"/>
          <w:bottom w:val="nil"/>
          <w:right w:val="nil"/>
          <w:insideH w:val="nil"/>
          <w:insideV w:val="nil"/>
        </w:tblBorders>
        <w:tblLayout w:type="fixed"/>
        <w:tblLook w:val="0600" w:firstRow="0" w:lastRow="0" w:firstColumn="0" w:lastColumn="0" w:noHBand="1" w:noVBand="1"/>
      </w:tblPr>
      <w:tblGrid>
        <w:gridCol w:w="2040"/>
        <w:gridCol w:w="3915"/>
        <w:gridCol w:w="2490"/>
      </w:tblGrid>
      <w:tr w:rsidR="00552FB3">
        <w:trPr>
          <w:trHeight w:val="385"/>
        </w:trPr>
        <w:tc>
          <w:tcPr>
            <w:tcW w:w="2040" w:type="dxa"/>
            <w:tcBorders>
              <w:top w:val="single" w:sz="6" w:space="0" w:color="A6A6A6"/>
              <w:left w:val="single" w:sz="6" w:space="0" w:color="A6A6A6"/>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hyperlink r:id="rId188">
              <w:r>
                <w:rPr>
                  <w:rFonts w:ascii="Arial" w:eastAsia="Arial" w:hAnsi="Arial" w:cs="Arial"/>
                  <w:b/>
                  <w:color w:val="0000FF"/>
                  <w:sz w:val="16"/>
                  <w:szCs w:val="16"/>
                  <w:u w:val="single"/>
                </w:rPr>
                <w:t>S4-201421</w:t>
              </w:r>
            </w:hyperlink>
          </w:p>
        </w:tc>
        <w:tc>
          <w:tcPr>
            <w:tcW w:w="3915"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[FS_FLUS_NBMP] Deployment Scenarios</w:t>
            </w:r>
          </w:p>
        </w:tc>
        <w:tc>
          <w:tcPr>
            <w:tcW w:w="2490" w:type="dxa"/>
            <w:tcBorders>
              <w:top w:val="single" w:sz="6" w:space="0" w:color="A6A6A6"/>
              <w:left w:val="nil"/>
              <w:bottom w:val="single" w:sz="6" w:space="0" w:color="A6A6A6"/>
              <w:right w:val="single" w:sz="6" w:space="0" w:color="A6A6A6"/>
            </w:tcBorders>
            <w:tcMar>
              <w:top w:w="20" w:type="dxa"/>
              <w:left w:w="20" w:type="dxa"/>
              <w:bottom w:w="100" w:type="dxa"/>
              <w:right w:w="20" w:type="dxa"/>
            </w:tcMar>
          </w:tcPr>
          <w:p w:rsidR="00552FB3" w:rsidRDefault="00FD3E5C">
            <w:pPr>
              <w:widowControl w:val="0"/>
              <w:pBdr>
                <w:top w:val="nil"/>
                <w:left w:val="nil"/>
                <w:bottom w:val="nil"/>
                <w:right w:val="nil"/>
                <w:between w:val="nil"/>
              </w:pBdr>
              <w:spacing w:line="276" w:lineRule="auto"/>
            </w:pPr>
            <w:r>
              <w:rPr>
                <w:rFonts w:ascii="Arial" w:eastAsia="Arial" w:hAnsi="Arial" w:cs="Arial"/>
                <w:sz w:val="16"/>
                <w:szCs w:val="16"/>
              </w:rPr>
              <w:t>Samsung Electronics Co., Ltd</w:t>
            </w:r>
          </w:p>
        </w:tc>
      </w:tr>
    </w:tbl>
    <w:p w:rsidR="00552FB3" w:rsidRDefault="00552FB3"/>
    <w:p w:rsidR="00552FB3" w:rsidRDefault="00FD3E5C">
      <w:r>
        <w:t xml:space="preserve">Sent for email agreement by </w:t>
      </w:r>
    </w:p>
    <w:tbl>
      <w:tblPr>
        <w:tblStyle w:val="affffffffffffffffffff5"/>
        <w:tblW w:w="2535" w:type="dxa"/>
        <w:tblBorders>
          <w:top w:val="nil"/>
          <w:left w:val="nil"/>
          <w:bottom w:val="nil"/>
          <w:right w:val="nil"/>
          <w:insideH w:val="nil"/>
          <w:insideV w:val="nil"/>
        </w:tblBorders>
        <w:tblLayout w:type="fixed"/>
        <w:tblLook w:val="0600" w:firstRow="0" w:lastRow="0" w:firstColumn="0" w:lastColumn="0" w:noHBand="1" w:noVBand="1"/>
      </w:tblPr>
      <w:tblGrid>
        <w:gridCol w:w="2535"/>
      </w:tblGrid>
      <w:tr w:rsidR="00552FB3">
        <w:trPr>
          <w:trHeight w:val="385"/>
        </w:trPr>
        <w:tc>
          <w:tcPr>
            <w:tcW w:w="2535" w:type="dxa"/>
            <w:tcBorders>
              <w:top w:val="nil"/>
              <w:left w:val="nil"/>
              <w:bottom w:val="nil"/>
              <w:right w:val="nil"/>
            </w:tcBorders>
            <w:tcMar>
              <w:top w:w="20" w:type="dxa"/>
              <w:left w:w="20" w:type="dxa"/>
              <w:bottom w:w="100" w:type="dxa"/>
              <w:right w:w="20" w:type="dxa"/>
            </w:tcMar>
            <w:vAlign w:val="bottom"/>
          </w:tcPr>
          <w:p w:rsidR="00552FB3" w:rsidRDefault="00FD3E5C">
            <w:pPr>
              <w:widowControl w:val="0"/>
              <w:spacing w:line="276" w:lineRule="auto"/>
            </w:pPr>
            <w:r>
              <w:t>18 Nov 0200 CET</w:t>
            </w:r>
          </w:p>
        </w:tc>
      </w:tr>
    </w:tbl>
    <w:p w:rsidR="00552FB3" w:rsidRDefault="00FD3E5C">
      <w:r>
        <w:t>Email comments were received.</w:t>
      </w:r>
    </w:p>
    <w:p w:rsidR="00552FB3" w:rsidRDefault="00552FB3"/>
    <w:tbl>
      <w:tblPr>
        <w:tblStyle w:val="affffffffffffffffffff6"/>
        <w:tblW w:w="888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Layout w:type="fixed"/>
        <w:tblLook w:val="0600" w:firstRow="0" w:lastRow="0" w:firstColumn="0" w:lastColumn="0" w:noHBand="1" w:noVBand="1"/>
      </w:tblPr>
      <w:tblGrid>
        <w:gridCol w:w="3990"/>
        <w:gridCol w:w="1815"/>
        <w:gridCol w:w="3075"/>
      </w:tblGrid>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89">
              <w:r>
                <w:rPr>
                  <w:rFonts w:ascii="Arial" w:eastAsia="Arial" w:hAnsi="Arial" w:cs="Arial"/>
                  <w:color w:val="663399"/>
                  <w:sz w:val="18"/>
                  <w:szCs w:val="18"/>
                </w:rPr>
                <w:t>[11.6; 1421; 18 Nov 0200 CET] Deployment Scenarios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Nikolai Leung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Mon, 16 Nov 2020 23:36:10 +0000</w:t>
            </w:r>
          </w:p>
        </w:tc>
      </w:tr>
      <w:tr w:rsidR="00552FB3">
        <w:trPr>
          <w:trHeight w:val="735"/>
        </w:trPr>
        <w:tc>
          <w:tcPr>
            <w:tcW w:w="3990"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90">
              <w:r>
                <w:rPr>
                  <w:rFonts w:ascii="Arial" w:eastAsia="Arial" w:hAnsi="Arial" w:cs="Arial"/>
                  <w:color w:val="663399"/>
                  <w:sz w:val="18"/>
                  <w:szCs w:val="18"/>
                </w:rPr>
                <w:t>[11.6; 1421; 18 Nov 0200 CET] Deployment Scenarios - for agreement</w:t>
              </w:r>
            </w:hyperlink>
          </w:p>
        </w:tc>
        <w:tc>
          <w:tcPr>
            <w:tcW w:w="181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proofErr w:type="spellStart"/>
            <w:r>
              <w:rPr>
                <w:rFonts w:ascii="Arial" w:eastAsia="Arial" w:hAnsi="Arial" w:cs="Arial"/>
                <w:sz w:val="18"/>
                <w:szCs w:val="18"/>
              </w:rPr>
              <w:t>Iraj</w:t>
            </w:r>
            <w:proofErr w:type="spellEnd"/>
            <w:r>
              <w:rPr>
                <w:rFonts w:ascii="Arial" w:eastAsia="Arial" w:hAnsi="Arial" w:cs="Arial"/>
                <w:sz w:val="18"/>
                <w:szCs w:val="18"/>
              </w:rPr>
              <w:t xml:space="preserve"> </w:t>
            </w:r>
            <w:proofErr w:type="spellStart"/>
            <w:r>
              <w:rPr>
                <w:rFonts w:ascii="Arial" w:eastAsia="Arial" w:hAnsi="Arial" w:cs="Arial"/>
                <w:sz w:val="18"/>
                <w:szCs w:val="18"/>
              </w:rPr>
              <w:t>Sodagar</w:t>
            </w:r>
            <w:proofErr w:type="spellEnd"/>
          </w:p>
        </w:tc>
        <w:tc>
          <w:tcPr>
            <w:tcW w:w="3075" w:type="dxa"/>
            <w:tcBorders>
              <w:top w:val="nil"/>
              <w:left w:val="nil"/>
              <w:bottom w:val="nil"/>
              <w:right w:val="nil"/>
            </w:tcBorders>
            <w:shd w:val="clear" w:color="auto" w:fill="FFFFFF"/>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Tue, 17 Nov 2020 23:29:55 +0000</w:t>
            </w:r>
          </w:p>
        </w:tc>
      </w:tr>
      <w:tr w:rsidR="00552FB3">
        <w:trPr>
          <w:trHeight w:val="735"/>
        </w:trPr>
        <w:tc>
          <w:tcPr>
            <w:tcW w:w="3990"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color w:val="663399"/>
                <w:sz w:val="18"/>
                <w:szCs w:val="18"/>
              </w:rPr>
            </w:pPr>
            <w:hyperlink r:id="rId191">
              <w:r>
                <w:rPr>
                  <w:rFonts w:ascii="Arial" w:eastAsia="Arial" w:hAnsi="Arial" w:cs="Arial"/>
                  <w:color w:val="663399"/>
                  <w:sz w:val="18"/>
                  <w:szCs w:val="18"/>
                </w:rPr>
                <w:t>[11.6; 1421; 18 Nov 0200 CET] Deployment Scenarios - for agreement</w:t>
              </w:r>
            </w:hyperlink>
          </w:p>
        </w:tc>
        <w:tc>
          <w:tcPr>
            <w:tcW w:w="181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Hyun-Koo Yang</w:t>
            </w:r>
          </w:p>
        </w:tc>
        <w:tc>
          <w:tcPr>
            <w:tcW w:w="3075" w:type="dxa"/>
            <w:tcBorders>
              <w:top w:val="nil"/>
              <w:left w:val="nil"/>
              <w:bottom w:val="nil"/>
              <w:right w:val="nil"/>
            </w:tcBorders>
            <w:shd w:val="clear" w:color="auto" w:fill="F1F4FA"/>
            <w:tcMar>
              <w:top w:w="80" w:type="dxa"/>
              <w:left w:w="80" w:type="dxa"/>
              <w:bottom w:w="80" w:type="dxa"/>
              <w:right w:w="80" w:type="dxa"/>
            </w:tcMar>
          </w:tcPr>
          <w:p w:rsidR="00552FB3" w:rsidRDefault="00FD3E5C">
            <w:pPr>
              <w:spacing w:after="160" w:line="276" w:lineRule="auto"/>
              <w:rPr>
                <w:rFonts w:ascii="Arial" w:eastAsia="Arial" w:hAnsi="Arial" w:cs="Arial"/>
                <w:sz w:val="18"/>
                <w:szCs w:val="18"/>
              </w:rPr>
            </w:pPr>
            <w:r>
              <w:rPr>
                <w:rFonts w:ascii="Arial" w:eastAsia="Arial" w:hAnsi="Arial" w:cs="Arial"/>
                <w:sz w:val="18"/>
                <w:szCs w:val="18"/>
              </w:rPr>
              <w:t>Wed, 18 Nov 2020 12:35:03 +0900</w:t>
            </w:r>
          </w:p>
        </w:tc>
      </w:tr>
    </w:tbl>
    <w:p w:rsidR="00552FB3" w:rsidRDefault="00552FB3"/>
    <w:p w:rsidR="00552FB3" w:rsidRDefault="00FD3E5C">
      <w:r>
        <w:t>Discussion:</w:t>
      </w:r>
    </w:p>
    <w:p w:rsidR="00552FB3" w:rsidRDefault="00FD3E5C">
      <w:pPr>
        <w:numPr>
          <w:ilvl w:val="0"/>
          <w:numId w:val="23"/>
        </w:numPr>
      </w:pPr>
      <w:proofErr w:type="spellStart"/>
      <w:r>
        <w:t>Iraj</w:t>
      </w:r>
      <w:proofErr w:type="spellEnd"/>
      <w:r>
        <w:t xml:space="preserve">: suggest Sec 2.3 scenario to be further </w:t>
      </w:r>
      <w:proofErr w:type="gramStart"/>
      <w:r>
        <w:t>reviewed;</w:t>
      </w:r>
      <w:proofErr w:type="gramEnd"/>
      <w:r>
        <w:t xml:space="preserve"> whereas points 1 and 3 to wait further telco discussion</w:t>
      </w:r>
    </w:p>
    <w:p w:rsidR="00552FB3" w:rsidRDefault="00FD3E5C">
      <w:pPr>
        <w:numPr>
          <w:ilvl w:val="0"/>
          <w:numId w:val="23"/>
        </w:numPr>
      </w:pPr>
      <w:proofErr w:type="spellStart"/>
      <w:r>
        <w:t>Hyunkoo</w:t>
      </w:r>
      <w:proofErr w:type="spellEnd"/>
      <w:r>
        <w:t xml:space="preserve"> - on Sec. 2.1 - think it’s more appropriate for TR rather than in PD</w:t>
      </w:r>
    </w:p>
    <w:p w:rsidR="00552FB3" w:rsidRDefault="00FD3E5C">
      <w:pPr>
        <w:numPr>
          <w:ilvl w:val="0"/>
          <w:numId w:val="23"/>
        </w:numPr>
      </w:pPr>
      <w:proofErr w:type="spellStart"/>
      <w:r>
        <w:t>Iraj</w:t>
      </w:r>
      <w:proofErr w:type="spellEnd"/>
      <w:r>
        <w:t>: F1 is pull API, wishes for more time to discuss</w:t>
      </w:r>
    </w:p>
    <w:p w:rsidR="00552FB3" w:rsidRDefault="00FD3E5C">
      <w:pPr>
        <w:numPr>
          <w:ilvl w:val="0"/>
          <w:numId w:val="23"/>
        </w:numPr>
      </w:pPr>
      <w:proofErr w:type="spellStart"/>
      <w:r>
        <w:t>Iraj</w:t>
      </w:r>
      <w:proofErr w:type="spellEnd"/>
      <w:r>
        <w:t>: for now,</w:t>
      </w:r>
      <w:r>
        <w:t xml:space="preserve"> we’re not changing entirety of design principles, </w:t>
      </w:r>
      <w:proofErr w:type="gramStart"/>
      <w:r>
        <w:t>e.g.</w:t>
      </w:r>
      <w:proofErr w:type="gramEnd"/>
      <w:r>
        <w:t xml:space="preserve"> FLUS Control Sink is server and not client making request of other entity</w:t>
      </w:r>
    </w:p>
    <w:p w:rsidR="00552FB3" w:rsidRDefault="00FD3E5C">
      <w:pPr>
        <w:numPr>
          <w:ilvl w:val="0"/>
          <w:numId w:val="23"/>
        </w:numPr>
      </w:pPr>
      <w:proofErr w:type="spellStart"/>
      <w:r>
        <w:t>Hyunkoo</w:t>
      </w:r>
      <w:proofErr w:type="spellEnd"/>
      <w:r>
        <w:t>: I didn’t propose details on implementation for Sec. 2.1</w:t>
      </w:r>
    </w:p>
    <w:p w:rsidR="00552FB3" w:rsidRDefault="00FD3E5C">
      <w:pPr>
        <w:numPr>
          <w:ilvl w:val="0"/>
          <w:numId w:val="23"/>
        </w:numPr>
      </w:pPr>
      <w:proofErr w:type="spellStart"/>
      <w:r>
        <w:lastRenderedPageBreak/>
        <w:t>Iraj</w:t>
      </w:r>
      <w:proofErr w:type="spellEnd"/>
      <w:r>
        <w:t xml:space="preserve">: for deployment scenarios we point out any gaps for the </w:t>
      </w:r>
      <w:r>
        <w:t xml:space="preserve">associated APIs - </w:t>
      </w:r>
      <w:proofErr w:type="gramStart"/>
      <w:r>
        <w:t>e.g.</w:t>
      </w:r>
      <w:proofErr w:type="gramEnd"/>
      <w:r>
        <w:t xml:space="preserve"> aligned or not with existing ones; in case F1 needs to be pull requests by FLUS Control Sink, that does not align with existing F1 functionality</w:t>
      </w:r>
    </w:p>
    <w:p w:rsidR="00552FB3" w:rsidRDefault="00FD3E5C">
      <w:pPr>
        <w:numPr>
          <w:ilvl w:val="0"/>
          <w:numId w:val="23"/>
        </w:numPr>
      </w:pPr>
      <w:r>
        <w:t>Nik: suggest offline discussion towards resolving issue; have until 1 PM Pacific to do s</w:t>
      </w:r>
      <w:r>
        <w:t>o</w:t>
      </w:r>
    </w:p>
    <w:p w:rsidR="00552FB3" w:rsidRDefault="00FD3E5C">
      <w:pPr>
        <w:numPr>
          <w:ilvl w:val="0"/>
          <w:numId w:val="23"/>
        </w:numPr>
      </w:pPr>
      <w:proofErr w:type="spellStart"/>
      <w:r>
        <w:t>Hyunkoo</w:t>
      </w:r>
      <w:proofErr w:type="spellEnd"/>
      <w:r>
        <w:t>: let’s defer decision on Sec. 2.1</w:t>
      </w:r>
    </w:p>
    <w:p w:rsidR="00552FB3" w:rsidRDefault="00FD3E5C">
      <w:pPr>
        <w:numPr>
          <w:ilvl w:val="0"/>
          <w:numId w:val="23"/>
        </w:numPr>
      </w:pPr>
      <w:proofErr w:type="spellStart"/>
      <w:r>
        <w:t>Iraj</w:t>
      </w:r>
      <w:proofErr w:type="spellEnd"/>
      <w:r>
        <w:t>: thinks Sec. 2.2 and 2.3 can be adopted</w:t>
      </w:r>
    </w:p>
    <w:p w:rsidR="00552FB3" w:rsidRDefault="00552FB3"/>
    <w:p w:rsidR="00552FB3" w:rsidRDefault="00FD3E5C">
      <w:r>
        <w:t xml:space="preserve">Decision: -1421 is </w:t>
      </w:r>
      <w:r>
        <w:rPr>
          <w:color w:val="0000FF"/>
        </w:rPr>
        <w:t>agreed</w:t>
      </w:r>
      <w:r>
        <w:t xml:space="preserve"> with exception of proposal in Sec. 2.1 </w:t>
      </w:r>
    </w:p>
    <w:p w:rsidR="00552FB3" w:rsidRDefault="00552FB3"/>
    <w:p w:rsidR="00552FB3" w:rsidRDefault="00FD3E5C">
      <w:pPr>
        <w:pStyle w:val="Heading2"/>
      </w:pPr>
      <w:r>
        <w:t>11.7 Others including TEI</w:t>
      </w:r>
    </w:p>
    <w:p w:rsidR="00552FB3" w:rsidRDefault="00FD3E5C">
      <w:r>
        <w:t>None</w:t>
      </w:r>
    </w:p>
    <w:p w:rsidR="00552FB3" w:rsidRDefault="00552FB3"/>
    <w:p w:rsidR="00552FB3" w:rsidRDefault="00FD3E5C">
      <w:pPr>
        <w:pStyle w:val="Heading2"/>
      </w:pPr>
      <w:r>
        <w:t>11.8 New Work / New Work Items and Study Items</w:t>
      </w:r>
    </w:p>
    <w:p w:rsidR="00552FB3" w:rsidRDefault="00FD3E5C">
      <w:r>
        <w:t>None</w:t>
      </w:r>
    </w:p>
    <w:p w:rsidR="00552FB3" w:rsidRDefault="00552FB3"/>
    <w:p w:rsidR="00552FB3" w:rsidRDefault="00FD3E5C">
      <w:pPr>
        <w:pStyle w:val="Heading2"/>
      </w:pPr>
      <w:r>
        <w:t>11.9 Any Other Business</w:t>
      </w:r>
    </w:p>
    <w:p w:rsidR="00552FB3" w:rsidRDefault="00FD3E5C">
      <w:r>
        <w:t>None</w:t>
      </w:r>
    </w:p>
    <w:p w:rsidR="00552FB3" w:rsidRDefault="00552FB3"/>
    <w:p w:rsidR="00552FB3" w:rsidRDefault="00FD3E5C">
      <w:pPr>
        <w:pStyle w:val="Heading2"/>
      </w:pPr>
      <w:r>
        <w:t>11.10 Close of the session</w:t>
      </w:r>
    </w:p>
    <w:p w:rsidR="00552FB3" w:rsidRDefault="00FD3E5C">
      <w:pPr>
        <w:spacing w:before="20"/>
      </w:pPr>
      <w:bookmarkStart w:id="3" w:name="_heading=h.3dy6vkm" w:colFirst="0" w:colLast="0"/>
      <w:bookmarkEnd w:id="3"/>
      <w:r>
        <w:t>The MTSI SWG Chair thanked the secretaries for their note taking and the delegates for their proposals and participation. The session was closed a</w:t>
      </w:r>
      <w:r>
        <w:t>t 18:08 CET.</w:t>
      </w:r>
    </w:p>
    <w:p w:rsidR="00DA7DDA" w:rsidRDefault="00DA7DDA">
      <w:pPr>
        <w:rPr>
          <w:rFonts w:ascii="Arial" w:eastAsia="Arial" w:hAnsi="Arial" w:cs="Arial"/>
          <w:b/>
          <w:color w:val="000000"/>
          <w:sz w:val="46"/>
          <w:szCs w:val="46"/>
        </w:rPr>
      </w:pPr>
      <w:bookmarkStart w:id="4" w:name="_heading=h.1t3h5sf" w:colFirst="0" w:colLast="0"/>
      <w:bookmarkEnd w:id="4"/>
      <w:r>
        <w:rPr>
          <w:sz w:val="46"/>
          <w:szCs w:val="46"/>
        </w:rPr>
        <w:br w:type="page"/>
      </w:r>
    </w:p>
    <w:p w:rsidR="00552FB3" w:rsidRDefault="00FD3E5C">
      <w:pPr>
        <w:pStyle w:val="Heading1"/>
        <w:keepNext w:val="0"/>
        <w:keepLines w:val="0"/>
        <w:tabs>
          <w:tab w:val="left" w:pos="1134"/>
        </w:tabs>
        <w:jc w:val="center"/>
      </w:pPr>
      <w:r>
        <w:rPr>
          <w:sz w:val="46"/>
          <w:szCs w:val="46"/>
        </w:rPr>
        <w:lastRenderedPageBreak/>
        <w:t>Annex A: Meeting Agenda</w:t>
      </w:r>
    </w:p>
    <w:p w:rsidR="00DA7DDA" w:rsidRDefault="00DA7DDA">
      <w:pPr>
        <w:rPr>
          <w:rFonts w:ascii="Arial" w:eastAsia="Arial" w:hAnsi="Arial" w:cs="Arial"/>
          <w:b/>
          <w:sz w:val="22"/>
          <w:szCs w:val="22"/>
        </w:rPr>
      </w:pPr>
      <w:bookmarkStart w:id="5" w:name="bookmark=id.vy02vfjnyl6u" w:colFirst="0" w:colLast="0"/>
      <w:bookmarkEnd w:id="5"/>
    </w:p>
    <w:p w:rsidR="00552FB3" w:rsidRDefault="00FD3E5C">
      <w:pPr>
        <w:rPr>
          <w:rFonts w:ascii="Arial" w:eastAsia="Arial" w:hAnsi="Arial" w:cs="Arial"/>
          <w:b/>
          <w:sz w:val="22"/>
          <w:szCs w:val="22"/>
        </w:rPr>
      </w:pPr>
      <w:r>
        <w:rPr>
          <w:rFonts w:ascii="Arial" w:eastAsia="Arial" w:hAnsi="Arial" w:cs="Arial"/>
          <w:b/>
          <w:sz w:val="22"/>
          <w:szCs w:val="22"/>
        </w:rPr>
        <w:t xml:space="preserve">MTSI SWG </w:t>
      </w:r>
      <w:proofErr w:type="spellStart"/>
      <w:r>
        <w:rPr>
          <w:rFonts w:ascii="Arial" w:eastAsia="Arial" w:hAnsi="Arial" w:cs="Arial"/>
          <w:b/>
          <w:sz w:val="22"/>
          <w:szCs w:val="22"/>
        </w:rPr>
        <w:t>Tdoc</w:t>
      </w:r>
      <w:proofErr w:type="spellEnd"/>
      <w:r>
        <w:rPr>
          <w:rFonts w:ascii="Arial" w:eastAsia="Arial" w:hAnsi="Arial" w:cs="Arial"/>
          <w:b/>
          <w:sz w:val="22"/>
          <w:szCs w:val="22"/>
        </w:rPr>
        <w:t xml:space="preserve"> Reservation (</w:t>
      </w:r>
      <w:r>
        <w:rPr>
          <w:rFonts w:ascii="Arial" w:eastAsia="Arial" w:hAnsi="Arial" w:cs="Arial"/>
          <w:b/>
          <w:sz w:val="20"/>
          <w:szCs w:val="20"/>
        </w:rPr>
        <w:t>1537 to 1567)</w:t>
      </w:r>
    </w:p>
    <w:p w:rsidR="00552FB3" w:rsidRDefault="00552FB3">
      <w:pPr>
        <w:rPr>
          <w:rFonts w:ascii="Arial" w:eastAsia="Arial" w:hAnsi="Arial" w:cs="Arial"/>
          <w:b/>
          <w:sz w:val="22"/>
          <w:szCs w:val="22"/>
        </w:rPr>
      </w:pPr>
    </w:p>
    <w:p w:rsidR="00552FB3" w:rsidRDefault="00552FB3">
      <w:pPr>
        <w:rPr>
          <w:rFonts w:ascii="Arial" w:eastAsia="Arial" w:hAnsi="Arial" w:cs="Arial"/>
          <w:b/>
          <w:sz w:val="22"/>
          <w:szCs w:val="22"/>
        </w:rPr>
      </w:pPr>
    </w:p>
    <w:tbl>
      <w:tblPr>
        <w:tblStyle w:val="affffffffffffffffffff7"/>
        <w:tblW w:w="9350" w:type="dxa"/>
        <w:tblBorders>
          <w:top w:val="nil"/>
          <w:left w:val="nil"/>
          <w:bottom w:val="nil"/>
          <w:right w:val="nil"/>
          <w:insideH w:val="nil"/>
          <w:insideV w:val="nil"/>
        </w:tblBorders>
        <w:tblLayout w:type="fixed"/>
        <w:tblLook w:val="0600" w:firstRow="0" w:lastRow="0" w:firstColumn="0" w:lastColumn="0" w:noHBand="1" w:noVBand="1"/>
      </w:tblPr>
      <w:tblGrid>
        <w:gridCol w:w="765"/>
        <w:gridCol w:w="4200"/>
        <w:gridCol w:w="4385"/>
      </w:tblGrid>
      <w:tr w:rsidR="00552FB3">
        <w:trPr>
          <w:trHeight w:val="345"/>
        </w:trPr>
        <w:tc>
          <w:tcPr>
            <w:tcW w:w="76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11.1</w:t>
            </w:r>
          </w:p>
        </w:tc>
        <w:tc>
          <w:tcPr>
            <w:tcW w:w="4200"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Opening of the session</w:t>
            </w:r>
          </w:p>
        </w:tc>
        <w:tc>
          <w:tcPr>
            <w:tcW w:w="438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tc>
      </w:tr>
      <w:tr w:rsidR="00552FB3">
        <w:trPr>
          <w:trHeight w:val="345"/>
        </w:trPr>
        <w:tc>
          <w:tcPr>
            <w:tcW w:w="76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11.2</w:t>
            </w:r>
          </w:p>
        </w:tc>
        <w:tc>
          <w:tcPr>
            <w:tcW w:w="420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Registration of documents</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tc>
      </w:tr>
      <w:tr w:rsidR="00552FB3">
        <w:trPr>
          <w:trHeight w:val="345"/>
        </w:trPr>
        <w:tc>
          <w:tcPr>
            <w:tcW w:w="76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11.3</w:t>
            </w:r>
          </w:p>
        </w:tc>
        <w:tc>
          <w:tcPr>
            <w:tcW w:w="420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Reports and liaisons from other groups</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tc>
      </w:tr>
      <w:tr w:rsidR="00552FB3">
        <w:trPr>
          <w:trHeight w:val="345"/>
        </w:trPr>
        <w:tc>
          <w:tcPr>
            <w:tcW w:w="76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11.4</w:t>
            </w:r>
          </w:p>
        </w:tc>
        <w:tc>
          <w:tcPr>
            <w:tcW w:w="420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CRs to Features in Release 16 and earlier</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color w:val="0000FF"/>
                <w:sz w:val="20"/>
                <w:szCs w:val="20"/>
              </w:rPr>
            </w:pPr>
            <w:r>
              <w:rPr>
                <w:rFonts w:ascii="Arial" w:eastAsia="Arial" w:hAnsi="Arial" w:cs="Arial"/>
                <w:b/>
                <w:color w:val="FF0000"/>
                <w:sz w:val="20"/>
                <w:szCs w:val="20"/>
              </w:rPr>
              <w:t>1419a</w:t>
            </w:r>
            <w:r>
              <w:rPr>
                <w:rFonts w:ascii="Arial" w:eastAsia="Arial" w:hAnsi="Arial" w:cs="Arial"/>
                <w:b/>
                <w:sz w:val="20"/>
                <w:szCs w:val="20"/>
              </w:rPr>
              <w:t xml:space="preserve">, </w:t>
            </w:r>
            <w:r>
              <w:rPr>
                <w:rFonts w:ascii="Arial" w:eastAsia="Arial" w:hAnsi="Arial" w:cs="Arial"/>
                <w:b/>
                <w:color w:val="0000FF"/>
                <w:sz w:val="20"/>
                <w:szCs w:val="20"/>
              </w:rPr>
              <w:t>1541(CR)a</w:t>
            </w:r>
          </w:p>
        </w:tc>
      </w:tr>
      <w:tr w:rsidR="00552FB3">
        <w:trPr>
          <w:trHeight w:val="1365"/>
        </w:trPr>
        <w:tc>
          <w:tcPr>
            <w:tcW w:w="76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11.5</w:t>
            </w:r>
          </w:p>
        </w:tc>
        <w:tc>
          <w:tcPr>
            <w:tcW w:w="420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ITT4RT (Support of Immersive Teleconferencing and Telepresence for Remote Terminals)</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line="276" w:lineRule="auto"/>
              <w:rPr>
                <w:rFonts w:ascii="Calibri" w:eastAsia="Calibri" w:hAnsi="Calibri" w:cs="Calibri"/>
                <w:b/>
                <w:sz w:val="22"/>
                <w:szCs w:val="22"/>
                <w:u w:val="single"/>
              </w:rPr>
            </w:pPr>
            <w:r>
              <w:rPr>
                <w:rFonts w:ascii="Calibri" w:eastAsia="Calibri" w:hAnsi="Calibri" w:cs="Calibri"/>
                <w:b/>
                <w:sz w:val="22"/>
                <w:szCs w:val="22"/>
                <w:u w:val="single"/>
              </w:rPr>
              <w:t>PD:</w:t>
            </w:r>
            <w:r>
              <w:rPr>
                <w:rFonts w:ascii="Calibri" w:eastAsia="Calibri" w:hAnsi="Calibri" w:cs="Calibri"/>
                <w:b/>
                <w:sz w:val="22"/>
                <w:szCs w:val="22"/>
              </w:rPr>
              <w:t xml:space="preserve"> </w:t>
            </w:r>
            <w:r>
              <w:rPr>
                <w:rFonts w:ascii="Calibri" w:eastAsia="Calibri" w:hAnsi="Calibri" w:cs="Calibri"/>
                <w:b/>
                <w:color w:val="FF0000"/>
                <w:sz w:val="22"/>
                <w:szCs w:val="22"/>
              </w:rPr>
              <w:t xml:space="preserve">1319a, </w:t>
            </w:r>
            <w:r>
              <w:rPr>
                <w:rFonts w:ascii="Calibri" w:eastAsia="Calibri" w:hAnsi="Calibri" w:cs="Calibri"/>
                <w:b/>
                <w:sz w:val="22"/>
                <w:szCs w:val="22"/>
              </w:rPr>
              <w:t xml:space="preserve">1554 (to </w:t>
            </w:r>
            <w:proofErr w:type="spellStart"/>
            <w:r>
              <w:rPr>
                <w:rFonts w:ascii="Calibri" w:eastAsia="Calibri" w:hAnsi="Calibri" w:cs="Calibri"/>
                <w:b/>
                <w:sz w:val="22"/>
                <w:szCs w:val="22"/>
              </w:rPr>
              <w:t>to</w:t>
            </w:r>
            <w:proofErr w:type="spellEnd"/>
            <w:r>
              <w:rPr>
                <w:rFonts w:ascii="Calibri" w:eastAsia="Calibri" w:hAnsi="Calibri" w:cs="Calibri"/>
                <w:b/>
                <w:sz w:val="22"/>
                <w:szCs w:val="22"/>
              </w:rPr>
              <w:t xml:space="preserve"> plenary)</w:t>
            </w:r>
          </w:p>
          <w:p w:rsidR="00552FB3" w:rsidRDefault="00FD3E5C">
            <w:pPr>
              <w:spacing w:line="276" w:lineRule="auto"/>
              <w:rPr>
                <w:rFonts w:ascii="Calibri" w:eastAsia="Calibri" w:hAnsi="Calibri" w:cs="Calibri"/>
                <w:b/>
                <w:color w:val="0000FF"/>
                <w:sz w:val="22"/>
                <w:szCs w:val="22"/>
              </w:rPr>
            </w:pPr>
            <w:r>
              <w:rPr>
                <w:rFonts w:ascii="Calibri" w:eastAsia="Calibri" w:hAnsi="Calibri" w:cs="Calibri"/>
                <w:b/>
                <w:sz w:val="22"/>
                <w:szCs w:val="22"/>
                <w:u w:val="single"/>
              </w:rPr>
              <w:t>TP:</w:t>
            </w:r>
            <w:r>
              <w:rPr>
                <w:rFonts w:ascii="Calibri" w:eastAsia="Calibri" w:hAnsi="Calibri" w:cs="Calibri"/>
                <w:b/>
                <w:sz w:val="22"/>
                <w:szCs w:val="22"/>
              </w:rPr>
              <w:t xml:space="preserve"> </w:t>
            </w:r>
            <w:r>
              <w:rPr>
                <w:rFonts w:ascii="Calibri" w:eastAsia="Calibri" w:hAnsi="Calibri" w:cs="Calibri"/>
                <w:b/>
                <w:color w:val="FF0000"/>
                <w:sz w:val="22"/>
                <w:szCs w:val="22"/>
              </w:rPr>
              <w:t>1318 -&gt;</w:t>
            </w:r>
            <w:r>
              <w:rPr>
                <w:rFonts w:ascii="Calibri" w:eastAsia="Calibri" w:hAnsi="Calibri" w:cs="Calibri"/>
                <w:b/>
                <w:color w:val="0000FF"/>
                <w:sz w:val="22"/>
                <w:szCs w:val="22"/>
              </w:rPr>
              <w:t>1540a</w:t>
            </w:r>
          </w:p>
          <w:p w:rsidR="00552FB3" w:rsidRDefault="00552FB3">
            <w:pPr>
              <w:spacing w:line="276" w:lineRule="auto"/>
              <w:rPr>
                <w:rFonts w:ascii="Calibri" w:eastAsia="Calibri" w:hAnsi="Calibri" w:cs="Calibri"/>
                <w:b/>
                <w:sz w:val="22"/>
                <w:szCs w:val="22"/>
              </w:rPr>
            </w:pPr>
          </w:p>
          <w:p w:rsidR="00552FB3" w:rsidRDefault="00FD3E5C">
            <w:pPr>
              <w:spacing w:line="276" w:lineRule="auto"/>
              <w:rPr>
                <w:rFonts w:ascii="Calibri" w:eastAsia="Calibri" w:hAnsi="Calibri" w:cs="Calibri"/>
                <w:b/>
                <w:color w:val="FF0000"/>
                <w:sz w:val="22"/>
                <w:szCs w:val="22"/>
              </w:rPr>
            </w:pPr>
            <w:r>
              <w:rPr>
                <w:rFonts w:ascii="Calibri" w:eastAsia="Calibri" w:hAnsi="Calibri" w:cs="Calibri"/>
                <w:b/>
                <w:sz w:val="22"/>
                <w:szCs w:val="22"/>
                <w:u w:val="single"/>
              </w:rPr>
              <w:t>Update to  Draft CR for Phase 1:</w:t>
            </w:r>
            <w:r>
              <w:rPr>
                <w:rFonts w:ascii="Calibri" w:eastAsia="Calibri" w:hAnsi="Calibri" w:cs="Calibri"/>
                <w:b/>
                <w:sz w:val="22"/>
                <w:szCs w:val="22"/>
              </w:rPr>
              <w:t xml:space="preserve"> </w:t>
            </w:r>
            <w:r>
              <w:rPr>
                <w:rFonts w:ascii="Calibri" w:eastAsia="Calibri" w:hAnsi="Calibri" w:cs="Calibri"/>
                <w:b/>
                <w:color w:val="FF0000"/>
                <w:sz w:val="22"/>
                <w:szCs w:val="22"/>
              </w:rPr>
              <w:t>1320</w:t>
            </w:r>
            <w:r>
              <w:rPr>
                <w:rFonts w:ascii="Calibri" w:eastAsia="Calibri" w:hAnsi="Calibri" w:cs="Calibri"/>
                <w:b/>
                <w:sz w:val="22"/>
                <w:szCs w:val="22"/>
              </w:rPr>
              <w:t>-&gt;</w:t>
            </w:r>
            <w:r>
              <w:rPr>
                <w:rFonts w:ascii="Calibri" w:eastAsia="Calibri" w:hAnsi="Calibri" w:cs="Calibri"/>
                <w:b/>
                <w:color w:val="0000FF"/>
                <w:sz w:val="22"/>
                <w:szCs w:val="22"/>
              </w:rPr>
              <w:t>1538a</w:t>
            </w:r>
            <w:r>
              <w:rPr>
                <w:rFonts w:ascii="Calibri" w:eastAsia="Calibri" w:hAnsi="Calibri" w:cs="Calibri"/>
                <w:b/>
                <w:sz w:val="22"/>
                <w:szCs w:val="22"/>
              </w:rPr>
              <w:t xml:space="preserve">, </w:t>
            </w:r>
            <w:r>
              <w:rPr>
                <w:rFonts w:ascii="Calibri" w:eastAsia="Calibri" w:hAnsi="Calibri" w:cs="Calibri"/>
                <w:b/>
                <w:color w:val="FF0000"/>
                <w:sz w:val="22"/>
                <w:szCs w:val="22"/>
              </w:rPr>
              <w:t>1321-&gt;1543a,</w:t>
            </w:r>
            <w:r>
              <w:rPr>
                <w:rFonts w:ascii="Calibri" w:eastAsia="Calibri" w:hAnsi="Calibri" w:cs="Calibri"/>
                <w:b/>
                <w:sz w:val="22"/>
                <w:szCs w:val="22"/>
              </w:rPr>
              <w:t xml:space="preserve"> </w:t>
            </w:r>
            <w:r>
              <w:rPr>
                <w:rFonts w:ascii="Calibri" w:eastAsia="Calibri" w:hAnsi="Calibri" w:cs="Calibri"/>
                <w:b/>
                <w:color w:val="FF0000"/>
                <w:sz w:val="22"/>
                <w:szCs w:val="22"/>
              </w:rPr>
              <w:t>1329-&gt;1547a</w:t>
            </w:r>
            <w:r>
              <w:rPr>
                <w:rFonts w:ascii="Calibri" w:eastAsia="Calibri" w:hAnsi="Calibri" w:cs="Calibri"/>
                <w:b/>
                <w:sz w:val="22"/>
                <w:szCs w:val="22"/>
              </w:rPr>
              <w:t xml:space="preserve">, </w:t>
            </w:r>
            <w:r>
              <w:rPr>
                <w:rFonts w:ascii="Calibri" w:eastAsia="Calibri" w:hAnsi="Calibri" w:cs="Calibri"/>
                <w:b/>
                <w:color w:val="FF0000"/>
                <w:sz w:val="22"/>
                <w:szCs w:val="22"/>
              </w:rPr>
              <w:t>1330-&gt;1548a 1374a</w:t>
            </w:r>
            <w:r>
              <w:rPr>
                <w:rFonts w:ascii="Calibri" w:eastAsia="Calibri" w:hAnsi="Calibri" w:cs="Calibri"/>
                <w:b/>
                <w:sz w:val="22"/>
                <w:szCs w:val="22"/>
              </w:rPr>
              <w:t xml:space="preserve">, </w:t>
            </w:r>
            <w:r>
              <w:rPr>
                <w:rFonts w:ascii="Calibri" w:eastAsia="Calibri" w:hAnsi="Calibri" w:cs="Calibri"/>
                <w:b/>
                <w:color w:val="FF0000"/>
                <w:sz w:val="22"/>
                <w:szCs w:val="22"/>
              </w:rPr>
              <w:t>1376-&gt;1546a</w:t>
            </w:r>
            <w:r>
              <w:rPr>
                <w:rFonts w:ascii="Calibri" w:eastAsia="Calibri" w:hAnsi="Calibri" w:cs="Calibri"/>
                <w:b/>
                <w:sz w:val="22"/>
                <w:szCs w:val="22"/>
              </w:rPr>
              <w:t xml:space="preserve">, </w:t>
            </w:r>
            <w:r>
              <w:rPr>
                <w:rFonts w:ascii="Calibri" w:eastAsia="Calibri" w:hAnsi="Calibri" w:cs="Calibri"/>
                <w:b/>
                <w:color w:val="FF0000"/>
                <w:sz w:val="22"/>
                <w:szCs w:val="22"/>
              </w:rPr>
              <w:t>1377n</w:t>
            </w:r>
            <w:r>
              <w:rPr>
                <w:rFonts w:ascii="Calibri" w:eastAsia="Calibri" w:hAnsi="Calibri" w:cs="Calibri"/>
                <w:b/>
                <w:sz w:val="22"/>
                <w:szCs w:val="22"/>
              </w:rPr>
              <w:t xml:space="preserve">, </w:t>
            </w:r>
            <w:r>
              <w:rPr>
                <w:rFonts w:ascii="Calibri" w:eastAsia="Calibri" w:hAnsi="Calibri" w:cs="Calibri"/>
                <w:b/>
                <w:color w:val="FF0000"/>
                <w:sz w:val="22"/>
                <w:szCs w:val="22"/>
              </w:rPr>
              <w:t>1444-&gt;1544a</w:t>
            </w:r>
            <w:r>
              <w:rPr>
                <w:rFonts w:ascii="Calibri" w:eastAsia="Calibri" w:hAnsi="Calibri" w:cs="Calibri"/>
                <w:b/>
                <w:sz w:val="22"/>
                <w:szCs w:val="22"/>
              </w:rPr>
              <w:t xml:space="preserve">, </w:t>
            </w:r>
            <w:r>
              <w:rPr>
                <w:rFonts w:ascii="Calibri" w:eastAsia="Calibri" w:hAnsi="Calibri" w:cs="Calibri"/>
                <w:b/>
                <w:color w:val="FF0000"/>
                <w:sz w:val="22"/>
                <w:szCs w:val="22"/>
              </w:rPr>
              <w:t>1445n</w:t>
            </w:r>
            <w:r>
              <w:rPr>
                <w:rFonts w:ascii="Calibri" w:eastAsia="Calibri" w:hAnsi="Calibri" w:cs="Calibri"/>
                <w:b/>
                <w:sz w:val="22"/>
                <w:szCs w:val="22"/>
              </w:rPr>
              <w:t xml:space="preserve">, </w:t>
            </w:r>
            <w:r>
              <w:rPr>
                <w:rFonts w:ascii="Calibri" w:eastAsia="Calibri" w:hAnsi="Calibri" w:cs="Calibri"/>
                <w:b/>
                <w:color w:val="FF0000"/>
                <w:sz w:val="22"/>
                <w:szCs w:val="22"/>
              </w:rPr>
              <w:t>1475-&gt;1549a</w:t>
            </w:r>
          </w:p>
          <w:p w:rsidR="00552FB3" w:rsidRDefault="00552FB3">
            <w:pPr>
              <w:spacing w:line="276" w:lineRule="auto"/>
              <w:rPr>
                <w:rFonts w:ascii="Calibri" w:eastAsia="Calibri" w:hAnsi="Calibri" w:cs="Calibri"/>
                <w:b/>
                <w:sz w:val="22"/>
                <w:szCs w:val="22"/>
              </w:rPr>
            </w:pPr>
          </w:p>
          <w:p w:rsidR="00552FB3" w:rsidRDefault="00FD3E5C">
            <w:pPr>
              <w:spacing w:line="276" w:lineRule="auto"/>
              <w:rPr>
                <w:rFonts w:ascii="Calibri" w:eastAsia="Calibri" w:hAnsi="Calibri" w:cs="Calibri"/>
                <w:b/>
                <w:color w:val="FF0000"/>
                <w:sz w:val="22"/>
                <w:szCs w:val="22"/>
              </w:rPr>
            </w:pPr>
            <w:r>
              <w:rPr>
                <w:rFonts w:ascii="Calibri" w:eastAsia="Calibri" w:hAnsi="Calibri" w:cs="Calibri"/>
                <w:b/>
                <w:sz w:val="22"/>
                <w:szCs w:val="22"/>
                <w:u w:val="single"/>
              </w:rPr>
              <w:t xml:space="preserve">Updates to the PD for Phase 1: </w:t>
            </w:r>
            <w:r>
              <w:rPr>
                <w:rFonts w:ascii="Calibri" w:eastAsia="Calibri" w:hAnsi="Calibri" w:cs="Calibri"/>
                <w:b/>
                <w:color w:val="FF0000"/>
                <w:sz w:val="22"/>
                <w:szCs w:val="22"/>
              </w:rPr>
              <w:t>1428a</w:t>
            </w:r>
            <w:r>
              <w:rPr>
                <w:rFonts w:ascii="Calibri" w:eastAsia="Calibri" w:hAnsi="Calibri" w:cs="Calibri"/>
                <w:b/>
                <w:sz w:val="22"/>
                <w:szCs w:val="22"/>
              </w:rPr>
              <w:t xml:space="preserve">, </w:t>
            </w:r>
            <w:r>
              <w:rPr>
                <w:rFonts w:ascii="Calibri" w:eastAsia="Calibri" w:hAnsi="Calibri" w:cs="Calibri"/>
                <w:b/>
                <w:color w:val="FF0000"/>
                <w:sz w:val="22"/>
                <w:szCs w:val="22"/>
              </w:rPr>
              <w:t>1471-&gt;1553n</w:t>
            </w:r>
          </w:p>
          <w:p w:rsidR="00552FB3" w:rsidRDefault="00552FB3">
            <w:pPr>
              <w:spacing w:line="276" w:lineRule="auto"/>
              <w:rPr>
                <w:rFonts w:ascii="Calibri" w:eastAsia="Calibri" w:hAnsi="Calibri" w:cs="Calibri"/>
                <w:b/>
                <w:sz w:val="22"/>
                <w:szCs w:val="22"/>
              </w:rPr>
            </w:pPr>
          </w:p>
          <w:p w:rsidR="00552FB3" w:rsidRDefault="00FD3E5C">
            <w:pPr>
              <w:spacing w:line="276" w:lineRule="auto"/>
              <w:rPr>
                <w:rFonts w:ascii="Arial" w:eastAsia="Arial" w:hAnsi="Arial" w:cs="Arial"/>
                <w:b/>
                <w:strike/>
                <w:color w:val="FF0000"/>
                <w:sz w:val="20"/>
                <w:szCs w:val="20"/>
              </w:rPr>
            </w:pPr>
            <w:r>
              <w:rPr>
                <w:rFonts w:ascii="Calibri" w:eastAsia="Calibri" w:hAnsi="Calibri" w:cs="Calibri"/>
                <w:b/>
                <w:sz w:val="22"/>
                <w:szCs w:val="22"/>
                <w:u w:val="single"/>
              </w:rPr>
              <w:t>Updates to the PD for Phase 2:</w:t>
            </w:r>
            <w:r>
              <w:rPr>
                <w:rFonts w:ascii="Calibri" w:eastAsia="Calibri" w:hAnsi="Calibri" w:cs="Calibri"/>
                <w:b/>
                <w:sz w:val="22"/>
                <w:szCs w:val="22"/>
              </w:rPr>
              <w:t xml:space="preserve"> </w:t>
            </w:r>
            <w:r>
              <w:rPr>
                <w:rFonts w:ascii="Arial" w:eastAsia="Arial" w:hAnsi="Arial" w:cs="Arial"/>
                <w:b/>
                <w:color w:val="FF0000"/>
                <w:sz w:val="20"/>
                <w:szCs w:val="20"/>
              </w:rPr>
              <w:t>1331w</w:t>
            </w:r>
            <w:r>
              <w:rPr>
                <w:rFonts w:ascii="Calibri" w:eastAsia="Calibri" w:hAnsi="Calibri" w:cs="Calibri"/>
                <w:b/>
                <w:sz w:val="22"/>
                <w:szCs w:val="22"/>
              </w:rPr>
              <w:t>,</w:t>
            </w:r>
            <w:r>
              <w:rPr>
                <w:rFonts w:ascii="Calibri" w:eastAsia="Calibri" w:hAnsi="Calibri" w:cs="Calibri"/>
                <w:b/>
                <w:color w:val="FF0000"/>
                <w:sz w:val="22"/>
                <w:szCs w:val="22"/>
              </w:rPr>
              <w:t xml:space="preserve"> 1451n</w:t>
            </w:r>
          </w:p>
        </w:tc>
      </w:tr>
      <w:tr w:rsidR="00552FB3">
        <w:trPr>
          <w:trHeight w:val="570"/>
        </w:trPr>
        <w:tc>
          <w:tcPr>
            <w:tcW w:w="76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11.6</w:t>
            </w:r>
          </w:p>
        </w:tc>
        <w:tc>
          <w:tcPr>
            <w:tcW w:w="420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FS_FLUS_NBMP (Feasibility Study on the use of NBMP in E_FLUS)</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color w:val="0000FF"/>
                <w:sz w:val="20"/>
                <w:szCs w:val="20"/>
              </w:rPr>
            </w:pPr>
            <w:r>
              <w:rPr>
                <w:rFonts w:ascii="Arial" w:eastAsia="Arial" w:hAnsi="Arial" w:cs="Arial"/>
                <w:b/>
                <w:sz w:val="20"/>
                <w:szCs w:val="20"/>
                <w:u w:val="single"/>
              </w:rPr>
              <w:t>PD:</w:t>
            </w:r>
            <w:r>
              <w:rPr>
                <w:rFonts w:ascii="Arial" w:eastAsia="Arial" w:hAnsi="Arial" w:cs="Arial"/>
                <w:b/>
                <w:sz w:val="20"/>
                <w:szCs w:val="20"/>
              </w:rPr>
              <w:t xml:space="preserve"> </w:t>
            </w:r>
            <w:r>
              <w:rPr>
                <w:rFonts w:ascii="Arial" w:eastAsia="Arial" w:hAnsi="Arial" w:cs="Arial"/>
                <w:b/>
                <w:color w:val="FF0000"/>
                <w:sz w:val="20"/>
                <w:szCs w:val="20"/>
              </w:rPr>
              <w:t>1370</w:t>
            </w:r>
            <w:r>
              <w:rPr>
                <w:rFonts w:ascii="Arial" w:eastAsia="Arial" w:hAnsi="Arial" w:cs="Arial"/>
                <w:b/>
                <w:sz w:val="20"/>
                <w:szCs w:val="20"/>
              </w:rPr>
              <w:t>-&gt;</w:t>
            </w:r>
            <w:r>
              <w:rPr>
                <w:rFonts w:ascii="Arial" w:eastAsia="Arial" w:hAnsi="Arial" w:cs="Arial"/>
                <w:b/>
                <w:color w:val="FF0000"/>
                <w:sz w:val="20"/>
                <w:szCs w:val="20"/>
              </w:rPr>
              <w:t>1542a</w:t>
            </w:r>
            <w:r>
              <w:rPr>
                <w:rFonts w:ascii="Arial" w:eastAsia="Arial" w:hAnsi="Arial" w:cs="Arial"/>
                <w:b/>
                <w:sz w:val="20"/>
                <w:szCs w:val="20"/>
              </w:rPr>
              <w:t xml:space="preserve">, </w:t>
            </w:r>
            <w:r>
              <w:rPr>
                <w:rFonts w:ascii="Arial" w:eastAsia="Arial" w:hAnsi="Arial" w:cs="Arial"/>
                <w:b/>
                <w:color w:val="FF0000"/>
                <w:sz w:val="20"/>
                <w:szCs w:val="20"/>
              </w:rPr>
              <w:t>1550-&gt;</w:t>
            </w:r>
            <w:r>
              <w:rPr>
                <w:rFonts w:ascii="Arial" w:eastAsia="Arial" w:hAnsi="Arial" w:cs="Arial"/>
                <w:b/>
                <w:color w:val="0000FF"/>
                <w:sz w:val="20"/>
                <w:szCs w:val="20"/>
              </w:rPr>
              <w:t>1545a</w:t>
            </w:r>
          </w:p>
          <w:p w:rsidR="00552FB3" w:rsidRDefault="00FD3E5C">
            <w:pPr>
              <w:spacing w:before="40" w:after="40" w:line="276" w:lineRule="auto"/>
              <w:ind w:left="60" w:right="60"/>
              <w:rPr>
                <w:rFonts w:ascii="Arial" w:eastAsia="Arial" w:hAnsi="Arial" w:cs="Arial"/>
                <w:b/>
                <w:color w:val="0000FF"/>
                <w:sz w:val="20"/>
                <w:szCs w:val="20"/>
              </w:rPr>
            </w:pPr>
            <w:r>
              <w:rPr>
                <w:rFonts w:ascii="Arial" w:eastAsia="Arial" w:hAnsi="Arial" w:cs="Arial"/>
                <w:b/>
                <w:sz w:val="20"/>
                <w:szCs w:val="20"/>
                <w:u w:val="single"/>
              </w:rPr>
              <w:t>TP:</w:t>
            </w:r>
            <w:r>
              <w:rPr>
                <w:rFonts w:ascii="Arial" w:eastAsia="Arial" w:hAnsi="Arial" w:cs="Arial"/>
                <w:b/>
                <w:sz w:val="20"/>
                <w:szCs w:val="20"/>
              </w:rPr>
              <w:t xml:space="preserve"> </w:t>
            </w:r>
            <w:r>
              <w:rPr>
                <w:rFonts w:ascii="Arial" w:eastAsia="Arial" w:hAnsi="Arial" w:cs="Arial"/>
                <w:b/>
                <w:color w:val="FF0000"/>
                <w:sz w:val="20"/>
                <w:szCs w:val="20"/>
              </w:rPr>
              <w:t>1369-&gt;</w:t>
            </w:r>
            <w:r>
              <w:rPr>
                <w:rFonts w:ascii="Arial" w:eastAsia="Arial" w:hAnsi="Arial" w:cs="Arial"/>
                <w:b/>
                <w:color w:val="0000FF"/>
                <w:sz w:val="20"/>
                <w:szCs w:val="20"/>
              </w:rPr>
              <w:t>1539a</w:t>
            </w:r>
          </w:p>
          <w:p w:rsidR="00552FB3" w:rsidRDefault="00FD3E5C">
            <w:pPr>
              <w:spacing w:before="40" w:after="40" w:line="276" w:lineRule="auto"/>
              <w:ind w:left="60" w:right="60"/>
              <w:rPr>
                <w:rFonts w:ascii="Arial" w:eastAsia="Arial" w:hAnsi="Arial" w:cs="Arial"/>
                <w:b/>
                <w:color w:val="FF0000"/>
                <w:sz w:val="20"/>
                <w:szCs w:val="20"/>
              </w:rPr>
            </w:pPr>
            <w:r>
              <w:rPr>
                <w:rFonts w:ascii="Arial" w:eastAsia="Arial" w:hAnsi="Arial" w:cs="Arial"/>
                <w:b/>
                <w:color w:val="FF0000"/>
                <w:sz w:val="20"/>
                <w:szCs w:val="20"/>
              </w:rPr>
              <w:t>1357-&gt;1555a,</w:t>
            </w:r>
            <w:r>
              <w:rPr>
                <w:rFonts w:ascii="Arial" w:eastAsia="Arial" w:hAnsi="Arial" w:cs="Arial"/>
                <w:b/>
                <w:sz w:val="20"/>
                <w:szCs w:val="20"/>
              </w:rPr>
              <w:t xml:space="preserve"> </w:t>
            </w:r>
            <w:r>
              <w:rPr>
                <w:rFonts w:ascii="Arial" w:eastAsia="Arial" w:hAnsi="Arial" w:cs="Arial"/>
                <w:b/>
                <w:color w:val="FF0000"/>
                <w:sz w:val="20"/>
                <w:szCs w:val="20"/>
              </w:rPr>
              <w:t>1371a</w:t>
            </w:r>
            <w:r>
              <w:rPr>
                <w:rFonts w:ascii="Arial" w:eastAsia="Arial" w:hAnsi="Arial" w:cs="Arial"/>
                <w:b/>
                <w:sz w:val="20"/>
                <w:szCs w:val="20"/>
              </w:rPr>
              <w:t xml:space="preserve">, </w:t>
            </w:r>
            <w:r>
              <w:rPr>
                <w:rFonts w:ascii="Arial" w:eastAsia="Arial" w:hAnsi="Arial" w:cs="Arial"/>
                <w:b/>
                <w:color w:val="FF0000"/>
                <w:sz w:val="20"/>
                <w:szCs w:val="20"/>
              </w:rPr>
              <w:t>1372-&gt;1551-&gt;</w:t>
            </w:r>
            <w:r>
              <w:rPr>
                <w:rFonts w:ascii="Arial" w:eastAsia="Arial" w:hAnsi="Arial" w:cs="Arial"/>
                <w:b/>
                <w:color w:val="0000FF"/>
                <w:sz w:val="20"/>
                <w:szCs w:val="20"/>
              </w:rPr>
              <w:t>1552a</w:t>
            </w:r>
            <w:r>
              <w:rPr>
                <w:rFonts w:ascii="Arial" w:eastAsia="Arial" w:hAnsi="Arial" w:cs="Arial"/>
                <w:b/>
                <w:color w:val="FF0000"/>
                <w:sz w:val="20"/>
                <w:szCs w:val="20"/>
              </w:rPr>
              <w:t>, 1420a</w:t>
            </w:r>
            <w:r>
              <w:rPr>
                <w:rFonts w:ascii="Arial" w:eastAsia="Arial" w:hAnsi="Arial" w:cs="Arial"/>
                <w:b/>
                <w:sz w:val="20"/>
                <w:szCs w:val="20"/>
              </w:rPr>
              <w:t xml:space="preserve">, </w:t>
            </w:r>
            <w:r>
              <w:rPr>
                <w:rFonts w:ascii="Arial" w:eastAsia="Arial" w:hAnsi="Arial" w:cs="Arial"/>
                <w:b/>
                <w:color w:val="FF0000"/>
                <w:sz w:val="20"/>
                <w:szCs w:val="20"/>
              </w:rPr>
              <w:t>1421a</w:t>
            </w:r>
          </w:p>
        </w:tc>
      </w:tr>
      <w:tr w:rsidR="00552FB3">
        <w:trPr>
          <w:trHeight w:val="344"/>
        </w:trPr>
        <w:tc>
          <w:tcPr>
            <w:tcW w:w="76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11.7</w:t>
            </w:r>
          </w:p>
        </w:tc>
        <w:tc>
          <w:tcPr>
            <w:tcW w:w="420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Others including TEI</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tc>
      </w:tr>
      <w:tr w:rsidR="00552FB3">
        <w:trPr>
          <w:trHeight w:val="345"/>
        </w:trPr>
        <w:tc>
          <w:tcPr>
            <w:tcW w:w="76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11.8</w:t>
            </w:r>
          </w:p>
        </w:tc>
        <w:tc>
          <w:tcPr>
            <w:tcW w:w="420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New Work / New Work Items and Study Items</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tc>
      </w:tr>
      <w:tr w:rsidR="00552FB3">
        <w:trPr>
          <w:trHeight w:val="345"/>
        </w:trPr>
        <w:tc>
          <w:tcPr>
            <w:tcW w:w="76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11.9</w:t>
            </w:r>
          </w:p>
        </w:tc>
        <w:tc>
          <w:tcPr>
            <w:tcW w:w="420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Any Other Business</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tc>
      </w:tr>
      <w:tr w:rsidR="00552FB3">
        <w:trPr>
          <w:trHeight w:val="345"/>
        </w:trPr>
        <w:tc>
          <w:tcPr>
            <w:tcW w:w="76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11.10</w:t>
            </w:r>
          </w:p>
        </w:tc>
        <w:tc>
          <w:tcPr>
            <w:tcW w:w="4200"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sz w:val="20"/>
                <w:szCs w:val="20"/>
              </w:rPr>
            </w:pPr>
            <w:r>
              <w:rPr>
                <w:rFonts w:ascii="Arial" w:eastAsia="Arial" w:hAnsi="Arial" w:cs="Arial"/>
                <w:sz w:val="20"/>
                <w:szCs w:val="20"/>
              </w:rPr>
              <w:t>Close of the session</w:t>
            </w:r>
          </w:p>
        </w:tc>
        <w:tc>
          <w:tcPr>
            <w:tcW w:w="4385" w:type="dxa"/>
            <w:tcBorders>
              <w:top w:val="nil"/>
              <w:left w:val="nil"/>
              <w:bottom w:val="single" w:sz="8" w:space="0" w:color="000000"/>
              <w:right w:val="single" w:sz="8" w:space="0" w:color="000000"/>
            </w:tcBorders>
            <w:tcMar>
              <w:top w:w="20" w:type="dxa"/>
              <w:left w:w="60" w:type="dxa"/>
              <w:bottom w:w="20" w:type="dxa"/>
              <w:right w:w="60" w:type="dxa"/>
            </w:tcMar>
          </w:tcPr>
          <w:p w:rsidR="00552FB3" w:rsidRDefault="00FD3E5C">
            <w:pPr>
              <w:spacing w:before="40" w:after="40" w:line="276" w:lineRule="auto"/>
              <w:ind w:left="60" w:right="60"/>
              <w:rPr>
                <w:rFonts w:ascii="Arial" w:eastAsia="Arial" w:hAnsi="Arial" w:cs="Arial"/>
                <w:b/>
                <w:sz w:val="20"/>
                <w:szCs w:val="20"/>
              </w:rPr>
            </w:pPr>
            <w:r>
              <w:rPr>
                <w:rFonts w:ascii="Arial" w:eastAsia="Arial" w:hAnsi="Arial" w:cs="Arial"/>
                <w:b/>
                <w:sz w:val="20"/>
                <w:szCs w:val="20"/>
              </w:rPr>
              <w:t xml:space="preserve"> </w:t>
            </w:r>
          </w:p>
        </w:tc>
      </w:tr>
    </w:tbl>
    <w:p w:rsidR="00552FB3" w:rsidRDefault="00552FB3">
      <w:pPr>
        <w:rPr>
          <w:rFonts w:ascii="Arial" w:eastAsia="Arial" w:hAnsi="Arial" w:cs="Arial"/>
          <w:b/>
          <w:sz w:val="22"/>
          <w:szCs w:val="22"/>
        </w:rPr>
      </w:pPr>
    </w:p>
    <w:p w:rsidR="00552FB3" w:rsidRDefault="00552FB3">
      <w:pPr>
        <w:rPr>
          <w:rFonts w:ascii="Arial" w:eastAsia="Arial" w:hAnsi="Arial" w:cs="Arial"/>
          <w:b/>
          <w:sz w:val="22"/>
          <w:szCs w:val="22"/>
        </w:rPr>
      </w:pPr>
    </w:p>
    <w:p w:rsidR="00552FB3" w:rsidRDefault="00552FB3"/>
    <w:p w:rsidR="00552FB3" w:rsidRDefault="00FD3E5C">
      <w:pPr>
        <w:rPr>
          <w:highlight w:val="magenta"/>
        </w:rPr>
      </w:pPr>
      <w:r>
        <w:rPr>
          <w:highlight w:val="magenta"/>
        </w:rPr>
        <w:t>Sent for email discussion</w:t>
      </w:r>
    </w:p>
    <w:p w:rsidR="00DA7DDA" w:rsidRDefault="00DA7DDA">
      <w:pPr>
        <w:rPr>
          <w:rFonts w:ascii="Arial" w:eastAsia="Arial" w:hAnsi="Arial" w:cs="Arial"/>
          <w:b/>
          <w:color w:val="000000"/>
          <w:sz w:val="46"/>
          <w:szCs w:val="46"/>
        </w:rPr>
      </w:pPr>
      <w:bookmarkStart w:id="6" w:name="_heading=h.4d34og8" w:colFirst="0" w:colLast="0"/>
      <w:bookmarkEnd w:id="6"/>
      <w:r>
        <w:rPr>
          <w:sz w:val="46"/>
          <w:szCs w:val="46"/>
        </w:rPr>
        <w:br w:type="page"/>
      </w:r>
    </w:p>
    <w:p w:rsidR="00552FB3" w:rsidRDefault="00FD3E5C">
      <w:pPr>
        <w:pStyle w:val="Heading1"/>
        <w:keepNext w:val="0"/>
        <w:keepLines w:val="0"/>
        <w:tabs>
          <w:tab w:val="left" w:pos="1134"/>
        </w:tabs>
        <w:jc w:val="center"/>
        <w:rPr>
          <w:sz w:val="46"/>
          <w:szCs w:val="46"/>
        </w:rPr>
      </w:pPr>
      <w:r>
        <w:rPr>
          <w:sz w:val="46"/>
          <w:szCs w:val="46"/>
        </w:rPr>
        <w:lastRenderedPageBreak/>
        <w:t>Annex B: List of participants</w:t>
      </w:r>
    </w:p>
    <w:p w:rsidR="00552FB3" w:rsidRDefault="00FD3E5C">
      <w:pPr>
        <w:tabs>
          <w:tab w:val="left" w:pos="1134"/>
        </w:tabs>
      </w:pPr>
      <w:bookmarkStart w:id="7" w:name="_heading=h.2s8eyo1" w:colFirst="0" w:colLast="0"/>
      <w:bookmarkEnd w:id="7"/>
      <w:r>
        <w:t>34 delegates attended</w:t>
      </w:r>
    </w:p>
    <w:p w:rsidR="00552FB3" w:rsidRDefault="00552FB3">
      <w:pPr>
        <w:tabs>
          <w:tab w:val="left" w:pos="1134"/>
        </w:tabs>
      </w:pPr>
    </w:p>
    <w:p w:rsidR="00552FB3" w:rsidRDefault="00FD3E5C">
      <w:pPr>
        <w:pStyle w:val="Heading2"/>
        <w:tabs>
          <w:tab w:val="left" w:pos="1134"/>
        </w:tabs>
      </w:pPr>
      <w:bookmarkStart w:id="8" w:name="_heading=h.ckelghd7a58b" w:colFirst="0" w:colLast="0"/>
      <w:bookmarkEnd w:id="8"/>
      <w:r>
        <w:t>Self-registration attendance list</w:t>
      </w:r>
    </w:p>
    <w:p w:rsidR="00552FB3" w:rsidRDefault="00FD3E5C">
      <w:pPr>
        <w:tabs>
          <w:tab w:val="left" w:pos="1134"/>
        </w:tabs>
      </w:pPr>
      <w:r>
        <w:t>If you are attending, please remove the underline if your name is listed.  Otherwise please add your name and organization to the list.</w:t>
      </w:r>
    </w:p>
    <w:p w:rsidR="00552FB3" w:rsidRDefault="00552FB3">
      <w:pPr>
        <w:tabs>
          <w:tab w:val="left" w:pos="1134"/>
        </w:tabs>
      </w:pPr>
    </w:p>
    <w:tbl>
      <w:tblPr>
        <w:tblStyle w:val="affffffffffffffffffff8"/>
        <w:tblW w:w="9345" w:type="dxa"/>
        <w:tblBorders>
          <w:top w:val="nil"/>
          <w:left w:val="nil"/>
          <w:bottom w:val="nil"/>
          <w:right w:val="nil"/>
          <w:insideH w:val="nil"/>
          <w:insideV w:val="nil"/>
        </w:tblBorders>
        <w:tblLayout w:type="fixed"/>
        <w:tblLook w:val="0600" w:firstRow="0" w:lastRow="0" w:firstColumn="0" w:lastColumn="0" w:noHBand="1" w:noVBand="1"/>
      </w:tblPr>
      <w:tblGrid>
        <w:gridCol w:w="3660"/>
        <w:gridCol w:w="5685"/>
      </w:tblGrid>
      <w:tr w:rsidR="00552FB3">
        <w:trPr>
          <w:trHeight w:val="465"/>
        </w:trPr>
        <w:tc>
          <w:tcPr>
            <w:tcW w:w="3660"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rsidR="00552FB3" w:rsidRDefault="00FD3E5C">
            <w:pPr>
              <w:tabs>
                <w:tab w:val="left" w:pos="1134"/>
              </w:tabs>
              <w:ind w:left="320" w:hanging="140"/>
              <w:rPr>
                <w:b/>
              </w:rPr>
            </w:pPr>
            <w:r>
              <w:rPr>
                <w:b/>
              </w:rPr>
              <w:t>Name</w:t>
            </w:r>
          </w:p>
        </w:tc>
        <w:tc>
          <w:tcPr>
            <w:tcW w:w="5685"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552FB3" w:rsidRDefault="00FD3E5C">
            <w:pPr>
              <w:tabs>
                <w:tab w:val="left" w:pos="1134"/>
              </w:tabs>
              <w:ind w:left="320" w:hanging="140"/>
              <w:rPr>
                <w:b/>
              </w:rPr>
            </w:pPr>
            <w:r>
              <w:rPr>
                <w:b/>
              </w:rPr>
              <w:t>Organization Represented</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Abhishek, Rohit</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Tencent</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Ahsan, Saba</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Nokia</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 xml:space="preserve">Bouazizi, </w:t>
            </w:r>
            <w:proofErr w:type="spellStart"/>
            <w:r>
              <w:t>Imed</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Qualcomm</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Bruhn, Stefan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Dolby Laboratories, Inc.</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Burman, Bo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Ericsson LM</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Curcio, Igor</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Nokia</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 xml:space="preserve">Deshpande, </w:t>
            </w:r>
            <w:proofErr w:type="spellStart"/>
            <w:r>
              <w:t>Sachin</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Sharp</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proofErr w:type="spellStart"/>
            <w:r>
              <w:t>Dillen</w:t>
            </w:r>
            <w:proofErr w:type="spellEnd"/>
            <w:r>
              <w:t>, Paul</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Philips International B.V.</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proofErr w:type="spellStart"/>
            <w:r>
              <w:t>Gudumasu</w:t>
            </w:r>
            <w:proofErr w:type="spellEnd"/>
            <w:r>
              <w:t>, Srinivas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InterDigital</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Gunkel, Simon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KPN N.V.</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Hamza, Ahmed</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InterDigital Communications, Inc.</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Han, Jae-Shin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LG Electronics Inc.</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 xml:space="preserve">Howells, </w:t>
            </w:r>
            <w:proofErr w:type="spellStart"/>
            <w:r>
              <w:t>Elfed</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Huawei</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proofErr w:type="spellStart"/>
            <w:r>
              <w:t>Isberg</w:t>
            </w:r>
            <w:proofErr w:type="spellEnd"/>
            <w:r>
              <w:t>, Peter</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Sony</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Jelinek, Milan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proofErr w:type="spellStart"/>
            <w:r>
              <w:t>VoiceAge</w:t>
            </w:r>
            <w:proofErr w:type="spellEnd"/>
            <w:r>
              <w:t xml:space="preserve"> Corporation</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 xml:space="preserve">Jung, </w:t>
            </w:r>
            <w:proofErr w:type="spellStart"/>
            <w:r>
              <w:t>Kyunghun</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Facebook</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proofErr w:type="spellStart"/>
            <w:r>
              <w:lastRenderedPageBreak/>
              <w:t>Kolan</w:t>
            </w:r>
            <w:proofErr w:type="spellEnd"/>
            <w:r>
              <w:t>, Prakash</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Samsung Research America</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Laaksonen, Lasse</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Nokia</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Leung, Nikolai</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Qualcomm Incorporated</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Lo, Charles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Qualcomm Incorporated</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 xml:space="preserve">Morita, </w:t>
            </w:r>
            <w:proofErr w:type="spellStart"/>
            <w:r>
              <w:t>Naotaka</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NTT</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proofErr w:type="spellStart"/>
            <w:r>
              <w:t>Oyman</w:t>
            </w:r>
            <w:proofErr w:type="spellEnd"/>
            <w:r>
              <w:t>, Ozgur</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Intel</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Plante, Fabrice</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Apple</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proofErr w:type="spellStart"/>
            <w:r>
              <w:t>Pousi</w:t>
            </w:r>
            <w:proofErr w:type="spellEnd"/>
            <w:r>
              <w:t>, Timo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Ericsson LM</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proofErr w:type="spellStart"/>
            <w:r>
              <w:t>Ragot</w:t>
            </w:r>
            <w:proofErr w:type="spellEnd"/>
            <w:r>
              <w:t>, Stéphane</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Orange</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proofErr w:type="spellStart"/>
            <w:r>
              <w:t>Saha</w:t>
            </w:r>
            <w:proofErr w:type="spellEnd"/>
            <w:r>
              <w:t xml:space="preserve">, </w:t>
            </w:r>
            <w:proofErr w:type="spellStart"/>
            <w:r>
              <w:t>Jayeeta</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ETSI MCC</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 xml:space="preserve">Sanchez, </w:t>
            </w:r>
            <w:proofErr w:type="spellStart"/>
            <w:r>
              <w:t>Yago</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Fraunhofer HHI</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proofErr w:type="spellStart"/>
            <w:r>
              <w:t>Sodagar</w:t>
            </w:r>
            <w:proofErr w:type="spellEnd"/>
            <w:r>
              <w:t xml:space="preserve">, </w:t>
            </w:r>
            <w:proofErr w:type="spellStart"/>
            <w:r>
              <w:t>Iraj</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Tencent</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proofErr w:type="spellStart"/>
            <w:r>
              <w:t>Szucs</w:t>
            </w:r>
            <w:proofErr w:type="spellEnd"/>
            <w:r>
              <w:t>, Paul</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Sony Corporation</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proofErr w:type="spellStart"/>
            <w:r>
              <w:t>Toftgård</w:t>
            </w:r>
            <w:proofErr w:type="spellEnd"/>
            <w:r>
              <w:t>, Tomas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Ericsson</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proofErr w:type="spellStart"/>
            <w:r>
              <w:t>Varga</w:t>
            </w:r>
            <w:proofErr w:type="spellEnd"/>
            <w:r>
              <w:t xml:space="preserve">, </w:t>
            </w:r>
            <w:proofErr w:type="spellStart"/>
            <w:r>
              <w:t>Imre</w:t>
            </w:r>
            <w:proofErr w:type="spellEnd"/>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Qualcomm</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Wang, Min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Qualcomm Incorporated</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Yang, Hyun-Koo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Samsung Electronics</w:t>
            </w:r>
          </w:p>
        </w:tc>
      </w:tr>
      <w:tr w:rsidR="00552FB3">
        <w:trPr>
          <w:trHeight w:val="465"/>
        </w:trPr>
        <w:tc>
          <w:tcPr>
            <w:tcW w:w="36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Yip, Eric</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rsidR="00552FB3" w:rsidRDefault="00FD3E5C">
            <w:pPr>
              <w:tabs>
                <w:tab w:val="left" w:pos="1134"/>
              </w:tabs>
            </w:pPr>
            <w:r>
              <w:t>Samsung Electronics</w:t>
            </w:r>
          </w:p>
        </w:tc>
      </w:tr>
    </w:tbl>
    <w:p w:rsidR="00552FB3" w:rsidRDefault="00552FB3">
      <w:pPr>
        <w:tabs>
          <w:tab w:val="left" w:pos="1134"/>
        </w:tabs>
      </w:pPr>
    </w:p>
    <w:p w:rsidR="00552FB3" w:rsidRDefault="00FD3E5C">
      <w:pPr>
        <w:tabs>
          <w:tab w:val="left" w:pos="1134"/>
        </w:tabs>
      </w:pPr>
      <w:r>
        <w:t xml:space="preserve"> </w:t>
      </w:r>
    </w:p>
    <w:p w:rsidR="00552FB3" w:rsidRDefault="00552FB3">
      <w:pPr>
        <w:tabs>
          <w:tab w:val="left" w:pos="1134"/>
        </w:tabs>
      </w:pPr>
    </w:p>
    <w:sectPr w:rsidR="00552FB3">
      <w:headerReference w:type="default" r:id="rId192"/>
      <w:footerReference w:type="default" r:id="rId193"/>
      <w:headerReference w:type="first" r:id="rId194"/>
      <w:footerReference w:type="first" r:id="rId195"/>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D3E5C" w:rsidRDefault="00FD3E5C">
      <w:r>
        <w:separator/>
      </w:r>
    </w:p>
  </w:endnote>
  <w:endnote w:type="continuationSeparator" w:id="0">
    <w:p w:rsidR="00FD3E5C" w:rsidRDefault="00FD3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52FB3" w:rsidRDefault="00552FB3">
    <w:pPr>
      <w:tabs>
        <w:tab w:val="right" w:pos="9360"/>
      </w:tabs>
      <w:rPr>
        <w:sz w:val="18"/>
        <w:szCs w:val="18"/>
      </w:rPr>
    </w:pPr>
  </w:p>
  <w:p w:rsidR="00552FB3" w:rsidRDefault="00FD3E5C">
    <w:pPr>
      <w:tabs>
        <w:tab w:val="right" w:pos="9360"/>
      </w:tabs>
      <w:rPr>
        <w:sz w:val="18"/>
        <w:szCs w:val="18"/>
      </w:rPr>
    </w:pPr>
    <w:r>
      <w:rPr>
        <w:b/>
        <w:sz w:val="18"/>
        <w:szCs w:val="18"/>
      </w:rPr>
      <w:t xml:space="preserve"> </w:t>
    </w:r>
    <w:r>
      <w:rPr>
        <w:b/>
        <w:sz w:val="18"/>
        <w:szCs w:val="18"/>
      </w:rPr>
      <w:tab/>
      <w:t xml:space="preserve">Page: </w:t>
    </w:r>
    <w:r>
      <w:rPr>
        <w:b/>
        <w:color w:val="0000FF"/>
        <w:sz w:val="18"/>
        <w:szCs w:val="18"/>
      </w:rPr>
      <w:fldChar w:fldCharType="begin"/>
    </w:r>
    <w:r>
      <w:rPr>
        <w:b/>
        <w:color w:val="0000FF"/>
        <w:sz w:val="18"/>
        <w:szCs w:val="18"/>
      </w:rPr>
      <w:instrText>PAGE</w:instrText>
    </w:r>
    <w:r w:rsidR="00811F77">
      <w:rPr>
        <w:b/>
        <w:color w:val="0000FF"/>
        <w:sz w:val="18"/>
        <w:szCs w:val="18"/>
      </w:rPr>
      <w:fldChar w:fldCharType="separate"/>
    </w:r>
    <w:r w:rsidR="00811F77">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811F77">
      <w:rPr>
        <w:b/>
        <w:color w:val="0000FF"/>
        <w:sz w:val="18"/>
        <w:szCs w:val="18"/>
      </w:rPr>
      <w:fldChar w:fldCharType="separate"/>
    </w:r>
    <w:r w:rsidR="00811F77">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52FB3" w:rsidRDefault="00FD3E5C">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811F77">
      <w:rPr>
        <w:b/>
        <w:color w:val="0000FF"/>
        <w:sz w:val="18"/>
        <w:szCs w:val="18"/>
      </w:rPr>
      <w:fldChar w:fldCharType="separate"/>
    </w:r>
    <w:r w:rsidR="00811F77">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811F77">
      <w:rPr>
        <w:b/>
        <w:color w:val="0000FF"/>
        <w:sz w:val="18"/>
        <w:szCs w:val="18"/>
      </w:rPr>
      <w:fldChar w:fldCharType="separate"/>
    </w:r>
    <w:r w:rsidR="00811F77">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D3E5C" w:rsidRDefault="00FD3E5C">
      <w:r>
        <w:separator/>
      </w:r>
    </w:p>
  </w:footnote>
  <w:footnote w:type="continuationSeparator" w:id="0">
    <w:p w:rsidR="00FD3E5C" w:rsidRDefault="00FD3E5C">
      <w:r>
        <w:continuationSeparator/>
      </w:r>
    </w:p>
  </w:footnote>
  <w:footnote w:id="1">
    <w:p w:rsidR="00552FB3" w:rsidRDefault="00FD3E5C">
      <w:pPr>
        <w:spacing w:line="276" w:lineRule="auto"/>
      </w:pPr>
      <w:r>
        <w:rPr>
          <w:vertAlign w:val="superscript"/>
        </w:rPr>
        <w:footnoteRef/>
      </w:r>
      <w:r>
        <w:rPr>
          <w:sz w:val="20"/>
          <w:szCs w:val="20"/>
        </w:rPr>
        <w:t xml:space="preserve">Nikolai Leung, Qualcomm Inc., with detailed minutes provided by Bo Burman, Charles Lo, and </w:t>
      </w:r>
      <w:proofErr w:type="spellStart"/>
      <w:r>
        <w:rPr>
          <w:sz w:val="20"/>
          <w:szCs w:val="20"/>
        </w:rPr>
        <w:t>Iraj</w:t>
      </w:r>
      <w:proofErr w:type="spellEnd"/>
      <w:r>
        <w:rPr>
          <w:sz w:val="20"/>
          <w:szCs w:val="20"/>
        </w:rPr>
        <w:t xml:space="preserve"> </w:t>
      </w:r>
      <w:proofErr w:type="spellStart"/>
      <w:r>
        <w:rPr>
          <w:sz w:val="20"/>
          <w:szCs w:val="20"/>
        </w:rPr>
        <w:t>Sodagar</w:t>
      </w:r>
      <w:proofErr w:type="spellEnd"/>
      <w:r>
        <w:rPr>
          <w:sz w:val="20"/>
          <w:szCs w:val="20"/>
        </w:rPr>
        <w:t>, and email links provided by Thomas Stockhammer.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52FB3" w:rsidRDefault="00552FB3"/>
  <w:p w:rsidR="00552FB3" w:rsidRDefault="00552FB3"/>
  <w:p w:rsidR="00552FB3" w:rsidRDefault="00552F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52FB3" w:rsidRDefault="00FD3E5C">
    <w:pPr>
      <w:spacing w:after="120" w:line="261" w:lineRule="auto"/>
      <w:rPr>
        <w:rFonts w:ascii="Arial" w:eastAsia="Arial" w:hAnsi="Arial" w:cs="Arial"/>
        <w:b/>
        <w:i/>
        <w:sz w:val="28"/>
        <w:szCs w:val="28"/>
      </w:rPr>
    </w:pPr>
    <w:r>
      <w:rPr>
        <w:rFonts w:ascii="Arial" w:eastAsia="Arial" w:hAnsi="Arial" w:cs="Arial"/>
        <w:b/>
        <w:sz w:val="22"/>
        <w:szCs w:val="22"/>
      </w:rPr>
      <w:t>3GPP TSG SA WG4#111-e meeting</w:t>
    </w:r>
    <w:r>
      <w:rPr>
        <w:rFonts w:ascii="Arial" w:eastAsia="Arial" w:hAnsi="Arial" w:cs="Arial"/>
        <w:b/>
        <w:i/>
        <w:sz w:val="22"/>
        <w:szCs w:val="22"/>
      </w:rPr>
      <w:t xml:space="preserve">                                                        </w:t>
    </w:r>
    <w:proofErr w:type="spellStart"/>
    <w:r>
      <w:rPr>
        <w:rFonts w:ascii="Arial" w:eastAsia="Arial" w:hAnsi="Arial" w:cs="Arial"/>
        <w:b/>
        <w:i/>
        <w:sz w:val="28"/>
        <w:szCs w:val="28"/>
      </w:rPr>
      <w:t>Tdoc</w:t>
    </w:r>
    <w:proofErr w:type="spellEnd"/>
    <w:r>
      <w:rPr>
        <w:rFonts w:ascii="Arial" w:eastAsia="Arial" w:hAnsi="Arial" w:cs="Arial"/>
        <w:b/>
        <w:i/>
        <w:sz w:val="28"/>
        <w:szCs w:val="28"/>
      </w:rPr>
      <w:t xml:space="preserve"> S4-201537</w:t>
    </w:r>
  </w:p>
  <w:p w:rsidR="00552FB3" w:rsidRDefault="00FD3E5C">
    <w:pPr>
      <w:spacing w:after="120" w:line="261" w:lineRule="auto"/>
      <w:rPr>
        <w:rFonts w:ascii="Arial" w:eastAsia="Arial" w:hAnsi="Arial" w:cs="Arial"/>
        <w:b/>
        <w:sz w:val="22"/>
        <w:szCs w:val="22"/>
      </w:rPr>
    </w:pPr>
    <w:r>
      <w:rPr>
        <w:rFonts w:ascii="Arial" w:eastAsia="Arial" w:hAnsi="Arial" w:cs="Arial"/>
        <w:b/>
        <w:sz w:val="22"/>
        <w:szCs w:val="22"/>
      </w:rPr>
      <w:t>9-11 November 2020</w:t>
    </w:r>
  </w:p>
  <w:p w:rsidR="00552FB3" w:rsidRDefault="00552FB3">
    <w:pPr>
      <w:tabs>
        <w:tab w:val="right" w:pos="9540"/>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A534B"/>
    <w:multiLevelType w:val="multilevel"/>
    <w:tmpl w:val="78E463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737E09"/>
    <w:multiLevelType w:val="multilevel"/>
    <w:tmpl w:val="042EAA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A41D46"/>
    <w:multiLevelType w:val="multilevel"/>
    <w:tmpl w:val="606A16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4B10902"/>
    <w:multiLevelType w:val="multilevel"/>
    <w:tmpl w:val="8A182B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6E91EB6"/>
    <w:multiLevelType w:val="multilevel"/>
    <w:tmpl w:val="E96C9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97374FB"/>
    <w:multiLevelType w:val="multilevel"/>
    <w:tmpl w:val="150845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BA65945"/>
    <w:multiLevelType w:val="multilevel"/>
    <w:tmpl w:val="06A8BB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4230E03"/>
    <w:multiLevelType w:val="multilevel"/>
    <w:tmpl w:val="74C88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1583982"/>
    <w:multiLevelType w:val="multilevel"/>
    <w:tmpl w:val="C0B8D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C72113C"/>
    <w:multiLevelType w:val="multilevel"/>
    <w:tmpl w:val="BC1E59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FD21F76"/>
    <w:multiLevelType w:val="multilevel"/>
    <w:tmpl w:val="6D7482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9FC0DFF"/>
    <w:multiLevelType w:val="multilevel"/>
    <w:tmpl w:val="5D4469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A973A13"/>
    <w:multiLevelType w:val="multilevel"/>
    <w:tmpl w:val="39EEB6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D295A9E"/>
    <w:multiLevelType w:val="multilevel"/>
    <w:tmpl w:val="6074B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4BA2DB0"/>
    <w:multiLevelType w:val="multilevel"/>
    <w:tmpl w:val="DDE4E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AA53CDE"/>
    <w:multiLevelType w:val="multilevel"/>
    <w:tmpl w:val="80D63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C4B7C38"/>
    <w:multiLevelType w:val="multilevel"/>
    <w:tmpl w:val="A24856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3005197"/>
    <w:multiLevelType w:val="multilevel"/>
    <w:tmpl w:val="C6FE9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6297FE1"/>
    <w:multiLevelType w:val="multilevel"/>
    <w:tmpl w:val="6A7C98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0345387"/>
    <w:multiLevelType w:val="multilevel"/>
    <w:tmpl w:val="53706D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1604958"/>
    <w:multiLevelType w:val="multilevel"/>
    <w:tmpl w:val="F0C2C4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4622454"/>
    <w:multiLevelType w:val="multilevel"/>
    <w:tmpl w:val="DDAE0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764782D"/>
    <w:multiLevelType w:val="multilevel"/>
    <w:tmpl w:val="3808F7D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7D824A72"/>
    <w:multiLevelType w:val="multilevel"/>
    <w:tmpl w:val="621AE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23"/>
  </w:num>
  <w:num w:numId="3">
    <w:abstractNumId w:val="0"/>
  </w:num>
  <w:num w:numId="4">
    <w:abstractNumId w:val="14"/>
  </w:num>
  <w:num w:numId="5">
    <w:abstractNumId w:val="9"/>
  </w:num>
  <w:num w:numId="6">
    <w:abstractNumId w:val="5"/>
  </w:num>
  <w:num w:numId="7">
    <w:abstractNumId w:val="22"/>
  </w:num>
  <w:num w:numId="8">
    <w:abstractNumId w:val="6"/>
  </w:num>
  <w:num w:numId="9">
    <w:abstractNumId w:val="21"/>
  </w:num>
  <w:num w:numId="10">
    <w:abstractNumId w:val="11"/>
  </w:num>
  <w:num w:numId="11">
    <w:abstractNumId w:val="1"/>
  </w:num>
  <w:num w:numId="12">
    <w:abstractNumId w:val="19"/>
  </w:num>
  <w:num w:numId="13">
    <w:abstractNumId w:val="10"/>
  </w:num>
  <w:num w:numId="14">
    <w:abstractNumId w:val="17"/>
  </w:num>
  <w:num w:numId="15">
    <w:abstractNumId w:val="20"/>
  </w:num>
  <w:num w:numId="16">
    <w:abstractNumId w:val="3"/>
  </w:num>
  <w:num w:numId="17">
    <w:abstractNumId w:val="15"/>
  </w:num>
  <w:num w:numId="18">
    <w:abstractNumId w:val="7"/>
  </w:num>
  <w:num w:numId="19">
    <w:abstractNumId w:val="18"/>
  </w:num>
  <w:num w:numId="20">
    <w:abstractNumId w:val="12"/>
  </w:num>
  <w:num w:numId="21">
    <w:abstractNumId w:val="16"/>
  </w:num>
  <w:num w:numId="22">
    <w:abstractNumId w:val="13"/>
  </w:num>
  <w:num w:numId="23">
    <w:abstractNumId w:val="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FB3"/>
    <w:rsid w:val="00552FB3"/>
    <w:rsid w:val="00811F77"/>
    <w:rsid w:val="00DA7DDA"/>
    <w:rsid w:val="00FD3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6E60A0"/>
  <w15:docId w15:val="{F6399E66-3710-714F-A6AB-A6C16E91B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3BA"/>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rPr>
  </w:style>
  <w:style w:type="table" w:customStyle="1" w:styleId="a">
    <w:basedOn w:val="TableNormal"/>
    <w:tblPr>
      <w:tblStyleRowBandSize w:val="1"/>
      <w:tblStyleColBandSize w:val="1"/>
      <w:tblCellMar>
        <w:top w:w="28" w:type="dxa"/>
        <w:left w:w="57" w:type="dxa"/>
        <w:bottom w:w="28" w:type="dxa"/>
        <w:right w:w="57" w:type="dxa"/>
      </w:tblCellMar>
    </w:tblPr>
  </w:style>
  <w:style w:type="table" w:customStyle="1" w:styleId="a0">
    <w:basedOn w:val="TableNormal"/>
    <w:tblPr>
      <w:tblStyleRowBandSize w:val="1"/>
      <w:tblStyleColBandSize w:val="1"/>
      <w:tblCellMar>
        <w:top w:w="28" w:type="dxa"/>
        <w:left w:w="57" w:type="dxa"/>
        <w:bottom w:w="28" w:type="dxa"/>
        <w:right w:w="57"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28" w:type="dxa"/>
        <w:left w:w="57" w:type="dxa"/>
        <w:bottom w:w="28" w:type="dxa"/>
        <w:right w:w="57"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3F0F2B"/>
    <w:pPr>
      <w:widowControl w:val="0"/>
      <w:tabs>
        <w:tab w:val="center" w:pos="4680"/>
        <w:tab w:val="right" w:pos="9360"/>
      </w:tabs>
      <w:ind w:right="140"/>
    </w:pPr>
    <w:rPr>
      <w:rFonts w:ascii="Arial" w:eastAsia="Arial" w:hAnsi="Arial" w:cs="Arial"/>
      <w:sz w:val="22"/>
      <w:szCs w:val="22"/>
    </w:rPr>
  </w:style>
  <w:style w:type="character" w:customStyle="1" w:styleId="HeaderChar">
    <w:name w:val="Header Char"/>
    <w:basedOn w:val="DefaultParagraphFont"/>
    <w:link w:val="Header"/>
    <w:uiPriority w:val="99"/>
    <w:rsid w:val="003F0F2B"/>
  </w:style>
  <w:style w:type="paragraph" w:styleId="Footer">
    <w:name w:val="footer"/>
    <w:basedOn w:val="Normal"/>
    <w:link w:val="FooterChar"/>
    <w:uiPriority w:val="99"/>
    <w:unhideWhenUsed/>
    <w:rsid w:val="003F0F2B"/>
    <w:pPr>
      <w:widowControl w:val="0"/>
      <w:tabs>
        <w:tab w:val="center" w:pos="4680"/>
        <w:tab w:val="right" w:pos="9360"/>
      </w:tabs>
      <w:ind w:right="140"/>
    </w:pPr>
    <w:rPr>
      <w:rFonts w:ascii="Arial" w:eastAsia="Arial" w:hAnsi="Arial" w:cs="Arial"/>
      <w:sz w:val="22"/>
      <w:szCs w:val="22"/>
    </w:rPr>
  </w:style>
  <w:style w:type="character" w:customStyle="1" w:styleId="FooterChar">
    <w:name w:val="Footer Char"/>
    <w:basedOn w:val="DefaultParagraphFont"/>
    <w:link w:val="Footer"/>
    <w:uiPriority w:val="99"/>
    <w:rsid w:val="003F0F2B"/>
  </w:style>
  <w:style w:type="paragraph" w:customStyle="1" w:styleId="Heading">
    <w:name w:val="Heading"/>
    <w:aliases w:val="1_"/>
    <w:basedOn w:val="Normal"/>
    <w:link w:val="HeadingCar"/>
    <w:rsid w:val="003F0F2B"/>
    <w:pPr>
      <w:widowControl w:val="0"/>
      <w:spacing w:after="120" w:line="240" w:lineRule="atLeast"/>
      <w:ind w:left="1260" w:hanging="551"/>
    </w:pPr>
    <w:rPr>
      <w:rFonts w:ascii="Arial" w:eastAsia="SimSun" w:hAnsi="Arial"/>
      <w:b/>
      <w:sz w:val="22"/>
      <w:szCs w:val="20"/>
      <w:lang w:val="en-GB"/>
    </w:rPr>
  </w:style>
  <w:style w:type="character" w:customStyle="1" w:styleId="HeadingCar">
    <w:name w:val="Heading Car"/>
    <w:aliases w:val="1_ Car"/>
    <w:link w:val="Heading"/>
    <w:rsid w:val="003F0F2B"/>
    <w:rPr>
      <w:rFonts w:eastAsia="SimSun" w:cs="Times New Roman"/>
      <w:b/>
      <w:szCs w:val="20"/>
      <w:lang w:val="en-GB"/>
    </w:rPr>
  </w:style>
  <w:style w:type="table" w:customStyle="1" w:styleId="afff5">
    <w:basedOn w:val="TableNormal"/>
    <w:tblPr>
      <w:tblStyleRowBandSize w:val="1"/>
      <w:tblStyleColBandSize w:val="1"/>
      <w:tblCellMar>
        <w:top w:w="28" w:type="dxa"/>
        <w:left w:w="57" w:type="dxa"/>
        <w:bottom w:w="28" w:type="dxa"/>
        <w:right w:w="57" w:type="dxa"/>
      </w:tblCellMar>
    </w:tblPr>
  </w:style>
  <w:style w:type="table" w:customStyle="1" w:styleId="afff6">
    <w:basedOn w:val="TableNormal"/>
    <w:tblPr>
      <w:tblStyleRowBandSize w:val="1"/>
      <w:tblStyleColBandSize w:val="1"/>
      <w:tblCellMar>
        <w:top w:w="28" w:type="dxa"/>
        <w:left w:w="57" w:type="dxa"/>
        <w:bottom w:w="28" w:type="dxa"/>
        <w:right w:w="57"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28" w:type="dxa"/>
        <w:left w:w="57" w:type="dxa"/>
        <w:bottom w:w="28" w:type="dxa"/>
        <w:right w:w="57"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28" w:type="dxa"/>
        <w:left w:w="57" w:type="dxa"/>
        <w:bottom w:w="28" w:type="dxa"/>
        <w:right w:w="57"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28" w:type="dxa"/>
        <w:left w:w="57" w:type="dxa"/>
        <w:bottom w:w="28" w:type="dxa"/>
        <w:right w:w="57"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00" w:type="dxa"/>
        <w:left w:w="100" w:type="dxa"/>
        <w:bottom w:w="100" w:type="dxa"/>
        <w:right w:w="100" w:type="dxa"/>
      </w:tblCellMar>
    </w:tblPr>
  </w:style>
  <w:style w:type="table" w:customStyle="1" w:styleId="afffffc">
    <w:basedOn w:val="TableNormal"/>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28" w:type="dxa"/>
        <w:left w:w="57" w:type="dxa"/>
        <w:bottom w:w="28" w:type="dxa"/>
        <w:right w:w="57" w:type="dxa"/>
      </w:tblCellMar>
    </w:tblPr>
  </w:style>
  <w:style w:type="table" w:customStyle="1" w:styleId="affffff2">
    <w:basedOn w:val="TableNormal"/>
    <w:tblPr>
      <w:tblStyleRowBandSize w:val="1"/>
      <w:tblStyleColBandSize w:val="1"/>
      <w:tblCellMar>
        <w:top w:w="100" w:type="dxa"/>
        <w:left w:w="100" w:type="dxa"/>
        <w:bottom w:w="100" w:type="dxa"/>
        <w:right w:w="100" w:type="dxa"/>
      </w:tblCellMar>
    </w:tblPr>
  </w:style>
  <w:style w:type="table" w:customStyle="1" w:styleId="affffff3">
    <w:basedOn w:val="TableNormal"/>
    <w:tblPr>
      <w:tblStyleRowBandSize w:val="1"/>
      <w:tblStyleColBandSize w:val="1"/>
      <w:tblCellMar>
        <w:top w:w="100" w:type="dxa"/>
        <w:left w:w="100" w:type="dxa"/>
        <w:bottom w:w="100" w:type="dxa"/>
        <w:right w:w="100" w:type="dxa"/>
      </w:tblCellMar>
    </w:tblPr>
  </w:style>
  <w:style w:type="table" w:customStyle="1" w:styleId="affffff4">
    <w:basedOn w:val="TableNormal"/>
    <w:tblPr>
      <w:tblStyleRowBandSize w:val="1"/>
      <w:tblStyleColBandSize w:val="1"/>
      <w:tblCellMar>
        <w:top w:w="100" w:type="dxa"/>
        <w:left w:w="100" w:type="dxa"/>
        <w:bottom w:w="100" w:type="dxa"/>
        <w:right w:w="100" w:type="dxa"/>
      </w:tblCellMar>
    </w:tblPr>
  </w:style>
  <w:style w:type="table" w:customStyle="1" w:styleId="affffff5">
    <w:basedOn w:val="TableNormal"/>
    <w:tblPr>
      <w:tblStyleRowBandSize w:val="1"/>
      <w:tblStyleColBandSize w:val="1"/>
      <w:tblCellMar>
        <w:top w:w="100" w:type="dxa"/>
        <w:left w:w="100" w:type="dxa"/>
        <w:bottom w:w="100" w:type="dxa"/>
        <w:right w:w="100" w:type="dxa"/>
      </w:tblCellMar>
    </w:tbl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28" w:type="dxa"/>
        <w:left w:w="57" w:type="dxa"/>
        <w:bottom w:w="28" w:type="dxa"/>
        <w:right w:w="57"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28" w:type="dxa"/>
        <w:left w:w="57" w:type="dxa"/>
        <w:bottom w:w="28" w:type="dxa"/>
        <w:right w:w="57"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tblPr>
      <w:tblStyleRowBandSize w:val="1"/>
      <w:tblStyleColBandSize w:val="1"/>
      <w:tblCellMar>
        <w:top w:w="100" w:type="dxa"/>
        <w:left w:w="100" w:type="dxa"/>
        <w:bottom w:w="100" w:type="dxa"/>
        <w:right w:w="100" w:type="dxa"/>
      </w:tblCellMar>
    </w:tblPr>
  </w:style>
  <w:style w:type="table" w:customStyle="1" w:styleId="afffffff5">
    <w:basedOn w:val="TableNormal"/>
    <w:tblPr>
      <w:tblStyleRowBandSize w:val="1"/>
      <w:tblStyleColBandSize w:val="1"/>
      <w:tblCellMar>
        <w:top w:w="100" w:type="dxa"/>
        <w:left w:w="100" w:type="dxa"/>
        <w:bottom w:w="100" w:type="dxa"/>
        <w:right w:w="100" w:type="dxa"/>
      </w:tblCellMar>
    </w:tblPr>
  </w:style>
  <w:style w:type="table" w:customStyle="1" w:styleId="afffffff6">
    <w:basedOn w:val="TableNormal"/>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tblPr>
      <w:tblStyleRowBandSize w:val="1"/>
      <w:tblStyleColBandSize w:val="1"/>
      <w:tblCellMar>
        <w:top w:w="100" w:type="dxa"/>
        <w:left w:w="100" w:type="dxa"/>
        <w:bottom w:w="100" w:type="dxa"/>
        <w:right w:w="100" w:type="dxa"/>
      </w:tblCellMar>
    </w:tblPr>
  </w:style>
  <w:style w:type="table" w:customStyle="1" w:styleId="afffffffb">
    <w:basedOn w:val="TableNormal"/>
    <w:tblPr>
      <w:tblStyleRowBandSize w:val="1"/>
      <w:tblStyleColBandSize w:val="1"/>
      <w:tblCellMar>
        <w:top w:w="100" w:type="dxa"/>
        <w:left w:w="100" w:type="dxa"/>
        <w:bottom w:w="100" w:type="dxa"/>
        <w:right w:w="100" w:type="dxa"/>
      </w:tblCellMar>
    </w:tblPr>
  </w:style>
  <w:style w:type="table" w:customStyle="1" w:styleId="afffffffc">
    <w:basedOn w:val="TableNormal"/>
    <w:tblPr>
      <w:tblStyleRowBandSize w:val="1"/>
      <w:tblStyleColBandSize w:val="1"/>
      <w:tblCellMar>
        <w:top w:w="100" w:type="dxa"/>
        <w:left w:w="100" w:type="dxa"/>
        <w:bottom w:w="100" w:type="dxa"/>
        <w:right w:w="100" w:type="dxa"/>
      </w:tblCellMar>
    </w:tblPr>
  </w:style>
  <w:style w:type="table" w:customStyle="1" w:styleId="afffffffd">
    <w:basedOn w:val="TableNormal"/>
    <w:tblPr>
      <w:tblStyleRowBandSize w:val="1"/>
      <w:tblStyleColBandSize w:val="1"/>
      <w:tblCellMar>
        <w:top w:w="100" w:type="dxa"/>
        <w:left w:w="100" w:type="dxa"/>
        <w:bottom w:w="100" w:type="dxa"/>
        <w:right w:w="100" w:type="dxa"/>
      </w:tblCellMar>
    </w:tblPr>
  </w:style>
  <w:style w:type="table" w:customStyle="1" w:styleId="afffffffe">
    <w:basedOn w:val="TableNormal"/>
    <w:tblPr>
      <w:tblStyleRowBandSize w:val="1"/>
      <w:tblStyleColBandSize w:val="1"/>
      <w:tblCellMar>
        <w:top w:w="100" w:type="dxa"/>
        <w:left w:w="100" w:type="dxa"/>
        <w:bottom w:w="100" w:type="dxa"/>
        <w:right w:w="100" w:type="dxa"/>
      </w:tblCellMar>
    </w:tbl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tblPr>
      <w:tblStyleRowBandSize w:val="1"/>
      <w:tblStyleColBandSize w:val="1"/>
      <w:tblCellMar>
        <w:top w:w="100" w:type="dxa"/>
        <w:left w:w="100" w:type="dxa"/>
        <w:bottom w:w="100" w:type="dxa"/>
        <w:right w:w="100" w:type="dxa"/>
      </w:tblCellMar>
    </w:tblPr>
  </w:style>
  <w:style w:type="table" w:customStyle="1" w:styleId="affffffffa">
    <w:basedOn w:val="TableNormal"/>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top w:w="100" w:type="dxa"/>
        <w:left w:w="100" w:type="dxa"/>
        <w:bottom w:w="100" w:type="dxa"/>
        <w:right w:w="100" w:type="dxa"/>
      </w:tblCellMar>
    </w:tblPr>
  </w:style>
  <w:style w:type="table" w:customStyle="1" w:styleId="affffffffc">
    <w:basedOn w:val="TableNormal"/>
    <w:tblPr>
      <w:tblStyleRowBandSize w:val="1"/>
      <w:tblStyleColBandSize w:val="1"/>
      <w:tblCellMar>
        <w:top w:w="100" w:type="dxa"/>
        <w:left w:w="100" w:type="dxa"/>
        <w:bottom w:w="100" w:type="dxa"/>
        <w:right w:w="100" w:type="dxa"/>
      </w:tblCellMar>
    </w:tblPr>
  </w:style>
  <w:style w:type="table" w:customStyle="1" w:styleId="affffffffd">
    <w:basedOn w:val="TableNormal"/>
    <w:tblPr>
      <w:tblStyleRowBandSize w:val="1"/>
      <w:tblStyleColBandSize w:val="1"/>
      <w:tblCellMar>
        <w:top w:w="100" w:type="dxa"/>
        <w:left w:w="100" w:type="dxa"/>
        <w:bottom w:w="100" w:type="dxa"/>
        <w:right w:w="100" w:type="dxa"/>
      </w:tblCellMar>
    </w:tblPr>
  </w:style>
  <w:style w:type="table" w:customStyle="1" w:styleId="affffffffe">
    <w:basedOn w:val="TableNormal"/>
    <w:tblPr>
      <w:tblStyleRowBandSize w:val="1"/>
      <w:tblStyleColBandSize w:val="1"/>
      <w:tblCellMar>
        <w:top w:w="100" w:type="dxa"/>
        <w:left w:w="100" w:type="dxa"/>
        <w:bottom w:w="100" w:type="dxa"/>
        <w:right w:w="100" w:type="dxa"/>
      </w:tblCellMar>
    </w:tblPr>
  </w:style>
  <w:style w:type="table" w:customStyle="1" w:styleId="afffffffff">
    <w:basedOn w:val="TableNormal"/>
    <w:tblPr>
      <w:tblStyleRowBandSize w:val="1"/>
      <w:tblStyleColBandSize w:val="1"/>
      <w:tblCellMar>
        <w:top w:w="100" w:type="dxa"/>
        <w:left w:w="100" w:type="dxa"/>
        <w:bottom w:w="100" w:type="dxa"/>
        <w:right w:w="100" w:type="dxa"/>
      </w:tblCellMar>
    </w:tblPr>
  </w:style>
  <w:style w:type="table" w:customStyle="1" w:styleId="afffffffff0">
    <w:basedOn w:val="TableNormal"/>
    <w:tblPr>
      <w:tblStyleRowBandSize w:val="1"/>
      <w:tblStyleColBandSize w:val="1"/>
      <w:tblCellMar>
        <w:top w:w="100" w:type="dxa"/>
        <w:left w:w="100" w:type="dxa"/>
        <w:bottom w:w="100" w:type="dxa"/>
        <w:right w:w="100" w:type="dxa"/>
      </w:tblCellMar>
    </w:tblPr>
  </w:style>
  <w:style w:type="table" w:customStyle="1" w:styleId="afffffffff1">
    <w:basedOn w:val="TableNormal"/>
    <w:tblPr>
      <w:tblStyleRowBandSize w:val="1"/>
      <w:tblStyleColBandSize w:val="1"/>
      <w:tblCellMar>
        <w:top w:w="100" w:type="dxa"/>
        <w:left w:w="100" w:type="dxa"/>
        <w:bottom w:w="100" w:type="dxa"/>
        <w:right w:w="100" w:type="dxa"/>
      </w:tblCellMar>
    </w:tblPr>
  </w:style>
  <w:style w:type="table" w:customStyle="1" w:styleId="afffffffff2">
    <w:basedOn w:val="TableNormal"/>
    <w:tblPr>
      <w:tblStyleRowBandSize w:val="1"/>
      <w:tblStyleColBandSize w:val="1"/>
      <w:tblCellMar>
        <w:top w:w="100" w:type="dxa"/>
        <w:left w:w="100" w:type="dxa"/>
        <w:bottom w:w="100" w:type="dxa"/>
        <w:right w:w="100" w:type="dxa"/>
      </w:tblCellMar>
    </w:tblPr>
  </w:style>
  <w:style w:type="table" w:customStyle="1" w:styleId="afffffffff3">
    <w:basedOn w:val="TableNormal"/>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top w:w="100" w:type="dxa"/>
        <w:left w:w="100" w:type="dxa"/>
        <w:bottom w:w="100" w:type="dxa"/>
        <w:right w:w="100" w:type="dxa"/>
      </w:tblCellMar>
    </w:tblPr>
  </w:style>
  <w:style w:type="table" w:customStyle="1" w:styleId="afffffffff9">
    <w:basedOn w:val="TableNormal"/>
    <w:tblPr>
      <w:tblStyleRowBandSize w:val="1"/>
      <w:tblStyleColBandSize w:val="1"/>
      <w:tblCellMar>
        <w:top w:w="100" w:type="dxa"/>
        <w:left w:w="100" w:type="dxa"/>
        <w:bottom w:w="100" w:type="dxa"/>
        <w:right w:w="100" w:type="dxa"/>
      </w:tblCellMar>
    </w:tblPr>
  </w:style>
  <w:style w:type="table" w:customStyle="1" w:styleId="afffffffffa">
    <w:basedOn w:val="TableNormal"/>
    <w:tblPr>
      <w:tblStyleRowBandSize w:val="1"/>
      <w:tblStyleColBandSize w:val="1"/>
      <w:tblCellMar>
        <w:top w:w="100" w:type="dxa"/>
        <w:left w:w="100" w:type="dxa"/>
        <w:bottom w:w="100" w:type="dxa"/>
        <w:right w:w="100" w:type="dxa"/>
      </w:tblCellMar>
    </w:tblPr>
  </w:style>
  <w:style w:type="table" w:customStyle="1" w:styleId="afffffffffb">
    <w:basedOn w:val="TableNormal"/>
    <w:tblPr>
      <w:tblStyleRowBandSize w:val="1"/>
      <w:tblStyleColBandSize w:val="1"/>
      <w:tblCellMar>
        <w:top w:w="100" w:type="dxa"/>
        <w:left w:w="100" w:type="dxa"/>
        <w:bottom w:w="100" w:type="dxa"/>
        <w:right w:w="100" w:type="dxa"/>
      </w:tblCellMar>
    </w:tblPr>
  </w:style>
  <w:style w:type="table" w:customStyle="1" w:styleId="afffffffffc">
    <w:basedOn w:val="TableNormal"/>
    <w:tblPr>
      <w:tblStyleRowBandSize w:val="1"/>
      <w:tblStyleColBandSize w:val="1"/>
      <w:tblCellMar>
        <w:top w:w="100" w:type="dxa"/>
        <w:left w:w="100" w:type="dxa"/>
        <w:bottom w:w="100" w:type="dxa"/>
        <w:right w:w="100" w:type="dxa"/>
      </w:tblCellMar>
    </w:tblPr>
  </w:style>
  <w:style w:type="table" w:customStyle="1" w:styleId="afffffffffd">
    <w:basedOn w:val="TableNormal"/>
    <w:tblPr>
      <w:tblStyleRowBandSize w:val="1"/>
      <w:tblStyleColBandSize w:val="1"/>
      <w:tblCellMar>
        <w:top w:w="100" w:type="dxa"/>
        <w:left w:w="100" w:type="dxa"/>
        <w:bottom w:w="100" w:type="dxa"/>
        <w:right w:w="100" w:type="dxa"/>
      </w:tblCellMar>
    </w:tblPr>
  </w:style>
  <w:style w:type="table" w:customStyle="1" w:styleId="afffffffffe">
    <w:basedOn w:val="TableNormal"/>
    <w:tblPr>
      <w:tblStyleRowBandSize w:val="1"/>
      <w:tblStyleColBandSize w:val="1"/>
      <w:tblCellMar>
        <w:top w:w="100" w:type="dxa"/>
        <w:left w:w="100" w:type="dxa"/>
        <w:bottom w:w="100" w:type="dxa"/>
        <w:right w:w="100" w:type="dxa"/>
      </w:tblCellMar>
    </w:tblPr>
  </w:style>
  <w:style w:type="table" w:customStyle="1" w:styleId="affffffffff">
    <w:basedOn w:val="TableNormal"/>
    <w:tblPr>
      <w:tblStyleRowBandSize w:val="1"/>
      <w:tblStyleColBandSize w:val="1"/>
      <w:tblCellMar>
        <w:top w:w="100" w:type="dxa"/>
        <w:left w:w="100" w:type="dxa"/>
        <w:bottom w:w="100" w:type="dxa"/>
        <w:right w:w="100" w:type="dxa"/>
      </w:tblCellMar>
    </w:tblPr>
  </w:style>
  <w:style w:type="table" w:customStyle="1" w:styleId="affffffffff0">
    <w:basedOn w:val="TableNormal"/>
    <w:tblPr>
      <w:tblStyleRowBandSize w:val="1"/>
      <w:tblStyleColBandSize w:val="1"/>
      <w:tblCellMar>
        <w:top w:w="100" w:type="dxa"/>
        <w:left w:w="100" w:type="dxa"/>
        <w:bottom w:w="100" w:type="dxa"/>
        <w:right w:w="100" w:type="dxa"/>
      </w:tblCellMar>
    </w:tblPr>
  </w:style>
  <w:style w:type="table" w:customStyle="1" w:styleId="affffffffff1">
    <w:basedOn w:val="TableNormal"/>
    <w:tblPr>
      <w:tblStyleRowBandSize w:val="1"/>
      <w:tblStyleColBandSize w:val="1"/>
      <w:tblCellMar>
        <w:top w:w="100" w:type="dxa"/>
        <w:left w:w="100" w:type="dxa"/>
        <w:bottom w:w="100" w:type="dxa"/>
        <w:right w:w="100" w:type="dxa"/>
      </w:tblCellMar>
    </w:tblPr>
  </w:style>
  <w:style w:type="table" w:customStyle="1" w:styleId="affffffffff2">
    <w:basedOn w:val="TableNormal"/>
    <w:tblPr>
      <w:tblStyleRowBandSize w:val="1"/>
      <w:tblStyleColBandSize w:val="1"/>
      <w:tblCellMar>
        <w:top w:w="100" w:type="dxa"/>
        <w:left w:w="100" w:type="dxa"/>
        <w:bottom w:w="100" w:type="dxa"/>
        <w:right w:w="100" w:type="dxa"/>
      </w:tblCellMar>
    </w:tblPr>
  </w:style>
  <w:style w:type="table" w:customStyle="1" w:styleId="affffffffff3">
    <w:basedOn w:val="TableNormal"/>
    <w:tblPr>
      <w:tblStyleRowBandSize w:val="1"/>
      <w:tblStyleColBandSize w:val="1"/>
      <w:tblCellMar>
        <w:top w:w="100" w:type="dxa"/>
        <w:left w:w="100" w:type="dxa"/>
        <w:bottom w:w="100" w:type="dxa"/>
        <w:right w:w="100" w:type="dxa"/>
      </w:tblCellMar>
    </w:tblPr>
  </w:style>
  <w:style w:type="table" w:customStyle="1" w:styleId="affffffffff4">
    <w:basedOn w:val="TableNormal"/>
    <w:tblPr>
      <w:tblStyleRowBandSize w:val="1"/>
      <w:tblStyleColBandSize w:val="1"/>
      <w:tblCellMar>
        <w:top w:w="100" w:type="dxa"/>
        <w:left w:w="100" w:type="dxa"/>
        <w:bottom w:w="100" w:type="dxa"/>
        <w:right w:w="100" w:type="dxa"/>
      </w:tblCellMar>
    </w:tblPr>
  </w:style>
  <w:style w:type="table" w:customStyle="1" w:styleId="affffffffff5">
    <w:basedOn w:val="TableNormal"/>
    <w:tblPr>
      <w:tblStyleRowBandSize w:val="1"/>
      <w:tblStyleColBandSize w:val="1"/>
      <w:tblCellMar>
        <w:top w:w="100" w:type="dxa"/>
        <w:left w:w="100" w:type="dxa"/>
        <w:bottom w:w="100" w:type="dxa"/>
        <w:right w:w="100" w:type="dxa"/>
      </w:tblCellMar>
    </w:tblPr>
  </w:style>
  <w:style w:type="table" w:customStyle="1" w:styleId="affffffffff6">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CC7756"/>
    <w:rPr>
      <w:color w:val="0000FF"/>
      <w:u w:val="single"/>
    </w:rPr>
  </w:style>
  <w:style w:type="character" w:customStyle="1" w:styleId="apple-converted-space">
    <w:name w:val="apple-converted-space"/>
    <w:basedOn w:val="DefaultParagraphFont"/>
    <w:rsid w:val="007322B7"/>
  </w:style>
  <w:style w:type="character" w:styleId="UnresolvedMention">
    <w:name w:val="Unresolved Mention"/>
    <w:basedOn w:val="DefaultParagraphFont"/>
    <w:uiPriority w:val="99"/>
    <w:semiHidden/>
    <w:unhideWhenUsed/>
    <w:rsid w:val="002D6936"/>
    <w:rPr>
      <w:color w:val="605E5C"/>
      <w:shd w:val="clear" w:color="auto" w:fill="E1DFDD"/>
    </w:rPr>
  </w:style>
  <w:style w:type="table" w:customStyle="1" w:styleId="affffffffff7">
    <w:basedOn w:val="TableNormal"/>
    <w:tblPr>
      <w:tblStyleRowBandSize w:val="1"/>
      <w:tblStyleColBandSize w:val="1"/>
      <w:tblCellMar>
        <w:top w:w="28" w:type="dxa"/>
        <w:left w:w="57" w:type="dxa"/>
        <w:bottom w:w="28" w:type="dxa"/>
        <w:right w:w="57" w:type="dxa"/>
      </w:tblCellMar>
    </w:tblPr>
  </w:style>
  <w:style w:type="table" w:customStyle="1" w:styleId="affffffffff8">
    <w:basedOn w:val="TableNormal"/>
    <w:tblPr>
      <w:tblStyleRowBandSize w:val="1"/>
      <w:tblStyleColBandSize w:val="1"/>
      <w:tblCellMar>
        <w:top w:w="28" w:type="dxa"/>
        <w:left w:w="57" w:type="dxa"/>
        <w:bottom w:w="28" w:type="dxa"/>
        <w:right w:w="57" w:type="dxa"/>
      </w:tblCellMar>
    </w:tblPr>
  </w:style>
  <w:style w:type="table" w:customStyle="1" w:styleId="affffffffff9">
    <w:basedOn w:val="TableNormal"/>
    <w:tblPr>
      <w:tblStyleRowBandSize w:val="1"/>
      <w:tblStyleColBandSize w:val="1"/>
      <w:tblCellMar>
        <w:left w:w="0" w:type="dxa"/>
        <w:right w:w="0" w:type="dxa"/>
      </w:tblCellMar>
    </w:tblPr>
  </w:style>
  <w:style w:type="table" w:customStyle="1" w:styleId="affffffffffa">
    <w:basedOn w:val="TableNormal"/>
    <w:tblPr>
      <w:tblStyleRowBandSize w:val="1"/>
      <w:tblStyleColBandSize w:val="1"/>
      <w:tblCellMar>
        <w:left w:w="0" w:type="dxa"/>
        <w:right w:w="0" w:type="dxa"/>
      </w:tblCellMar>
    </w:tblPr>
  </w:style>
  <w:style w:type="table" w:customStyle="1" w:styleId="affffffffffb">
    <w:basedOn w:val="TableNormal"/>
    <w:tblPr>
      <w:tblStyleRowBandSize w:val="1"/>
      <w:tblStyleColBandSize w:val="1"/>
      <w:tblCellMar>
        <w:top w:w="100" w:type="dxa"/>
        <w:left w:w="100" w:type="dxa"/>
        <w:bottom w:w="100" w:type="dxa"/>
        <w:right w:w="100" w:type="dxa"/>
      </w:tblCellMar>
    </w:tblPr>
  </w:style>
  <w:style w:type="table" w:customStyle="1" w:styleId="affffffffffc">
    <w:basedOn w:val="TableNormal"/>
    <w:tblPr>
      <w:tblStyleRowBandSize w:val="1"/>
      <w:tblStyleColBandSize w:val="1"/>
      <w:tblCellMar>
        <w:top w:w="100" w:type="dxa"/>
        <w:left w:w="100" w:type="dxa"/>
        <w:bottom w:w="100" w:type="dxa"/>
        <w:right w:w="100" w:type="dxa"/>
      </w:tblCellMar>
    </w:tblPr>
  </w:style>
  <w:style w:type="table" w:customStyle="1" w:styleId="affffffffffd">
    <w:basedOn w:val="TableNormal"/>
    <w:tblPr>
      <w:tblStyleRowBandSize w:val="1"/>
      <w:tblStyleColBandSize w:val="1"/>
      <w:tblCellMar>
        <w:top w:w="100" w:type="dxa"/>
        <w:left w:w="100" w:type="dxa"/>
        <w:bottom w:w="100" w:type="dxa"/>
        <w:right w:w="100" w:type="dxa"/>
      </w:tblCellMar>
    </w:tblPr>
  </w:style>
  <w:style w:type="table" w:customStyle="1" w:styleId="affffffffffe">
    <w:basedOn w:val="TableNormal"/>
    <w:tblPr>
      <w:tblStyleRowBandSize w:val="1"/>
      <w:tblStyleColBandSize w:val="1"/>
      <w:tblCellMar>
        <w:top w:w="100" w:type="dxa"/>
        <w:left w:w="100" w:type="dxa"/>
        <w:bottom w:w="100" w:type="dxa"/>
        <w:right w:w="100" w:type="dxa"/>
      </w:tblCellMar>
    </w:tblPr>
  </w:style>
  <w:style w:type="table" w:customStyle="1" w:styleId="afffffffffff">
    <w:basedOn w:val="TableNormal"/>
    <w:tblPr>
      <w:tblStyleRowBandSize w:val="1"/>
      <w:tblStyleColBandSize w:val="1"/>
      <w:tblCellMar>
        <w:left w:w="0" w:type="dxa"/>
        <w:right w:w="0" w:type="dxa"/>
      </w:tblCellMar>
    </w:tblPr>
  </w:style>
  <w:style w:type="table" w:customStyle="1" w:styleId="afffffffffff0">
    <w:basedOn w:val="TableNormal"/>
    <w:tblPr>
      <w:tblStyleRowBandSize w:val="1"/>
      <w:tblStyleColBandSize w:val="1"/>
      <w:tblCellMar>
        <w:left w:w="0" w:type="dxa"/>
        <w:right w:w="0" w:type="dxa"/>
      </w:tblCellMar>
    </w:tblPr>
  </w:style>
  <w:style w:type="table" w:customStyle="1" w:styleId="afffffffffff1">
    <w:basedOn w:val="TableNormal"/>
    <w:tblPr>
      <w:tblStyleRowBandSize w:val="1"/>
      <w:tblStyleColBandSize w:val="1"/>
      <w:tblCellMar>
        <w:left w:w="0" w:type="dxa"/>
        <w:right w:w="0" w:type="dxa"/>
      </w:tblCellMar>
    </w:tblPr>
  </w:style>
  <w:style w:type="table" w:customStyle="1" w:styleId="afffffffffff2">
    <w:basedOn w:val="TableNormal"/>
    <w:tblPr>
      <w:tblStyleRowBandSize w:val="1"/>
      <w:tblStyleColBandSize w:val="1"/>
      <w:tblCellMar>
        <w:left w:w="0" w:type="dxa"/>
        <w:right w:w="0" w:type="dxa"/>
      </w:tblCellMar>
    </w:tblPr>
  </w:style>
  <w:style w:type="table" w:customStyle="1" w:styleId="afffffffffff3">
    <w:basedOn w:val="TableNormal"/>
    <w:tblPr>
      <w:tblStyleRowBandSize w:val="1"/>
      <w:tblStyleColBandSize w:val="1"/>
      <w:tblCellMar>
        <w:left w:w="0" w:type="dxa"/>
        <w:right w:w="0" w:type="dxa"/>
      </w:tblCellMar>
    </w:tblPr>
  </w:style>
  <w:style w:type="table" w:customStyle="1" w:styleId="afffffffffff4">
    <w:basedOn w:val="TableNormal"/>
    <w:tblPr>
      <w:tblStyleRowBandSize w:val="1"/>
      <w:tblStyleColBandSize w:val="1"/>
      <w:tblCellMar>
        <w:left w:w="0" w:type="dxa"/>
        <w:right w:w="0" w:type="dxa"/>
      </w:tblCellMar>
    </w:tblPr>
  </w:style>
  <w:style w:type="table" w:customStyle="1" w:styleId="afffffffffff5">
    <w:basedOn w:val="TableNormal"/>
    <w:tblPr>
      <w:tblStyleRowBandSize w:val="1"/>
      <w:tblStyleColBandSize w:val="1"/>
      <w:tblCellMar>
        <w:left w:w="0" w:type="dxa"/>
        <w:right w:w="0" w:type="dxa"/>
      </w:tblCellMar>
    </w:tblPr>
  </w:style>
  <w:style w:type="table" w:customStyle="1" w:styleId="afffffffffff6">
    <w:basedOn w:val="TableNormal"/>
    <w:tblPr>
      <w:tblStyleRowBandSize w:val="1"/>
      <w:tblStyleColBandSize w:val="1"/>
      <w:tblCellMar>
        <w:left w:w="0" w:type="dxa"/>
        <w:right w:w="0" w:type="dxa"/>
      </w:tblCellMar>
    </w:tblPr>
  </w:style>
  <w:style w:type="table" w:customStyle="1" w:styleId="afffffffffff7">
    <w:basedOn w:val="TableNormal"/>
    <w:tblPr>
      <w:tblStyleRowBandSize w:val="1"/>
      <w:tblStyleColBandSize w:val="1"/>
      <w:tblCellMar>
        <w:left w:w="0" w:type="dxa"/>
        <w:right w:w="0" w:type="dxa"/>
      </w:tblCellMar>
    </w:tblPr>
  </w:style>
  <w:style w:type="table" w:customStyle="1" w:styleId="afffffffffff8">
    <w:basedOn w:val="TableNormal"/>
    <w:tblPr>
      <w:tblStyleRowBandSize w:val="1"/>
      <w:tblStyleColBandSize w:val="1"/>
      <w:tblCellMar>
        <w:left w:w="0" w:type="dxa"/>
        <w:right w:w="0" w:type="dxa"/>
      </w:tblCellMar>
    </w:tblPr>
  </w:style>
  <w:style w:type="table" w:customStyle="1" w:styleId="afffffffffff9">
    <w:basedOn w:val="TableNormal"/>
    <w:tblPr>
      <w:tblStyleRowBandSize w:val="1"/>
      <w:tblStyleColBandSize w:val="1"/>
      <w:tblCellMar>
        <w:left w:w="0" w:type="dxa"/>
        <w:right w:w="0" w:type="dxa"/>
      </w:tblCellMar>
    </w:tblPr>
  </w:style>
  <w:style w:type="table" w:customStyle="1" w:styleId="afffffffffffa">
    <w:basedOn w:val="TableNormal"/>
    <w:tblPr>
      <w:tblStyleRowBandSize w:val="1"/>
      <w:tblStyleColBandSize w:val="1"/>
      <w:tblCellMar>
        <w:left w:w="0" w:type="dxa"/>
        <w:right w:w="0" w:type="dxa"/>
      </w:tblCellMar>
    </w:tblPr>
  </w:style>
  <w:style w:type="table" w:customStyle="1" w:styleId="afffffffffffb">
    <w:basedOn w:val="TableNormal"/>
    <w:tblPr>
      <w:tblStyleRowBandSize w:val="1"/>
      <w:tblStyleColBandSize w:val="1"/>
      <w:tblCellMar>
        <w:left w:w="0" w:type="dxa"/>
        <w:right w:w="0"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top w:w="28" w:type="dxa"/>
        <w:left w:w="57" w:type="dxa"/>
        <w:bottom w:w="28" w:type="dxa"/>
        <w:right w:w="57" w:type="dxa"/>
      </w:tblCellMar>
    </w:tblPr>
  </w:style>
  <w:style w:type="table" w:customStyle="1" w:styleId="afffffffffffe">
    <w:basedOn w:val="TableNormal"/>
    <w:tblPr>
      <w:tblStyleRowBandSize w:val="1"/>
      <w:tblStyleColBandSize w:val="1"/>
      <w:tblCellMar>
        <w:top w:w="100" w:type="dxa"/>
        <w:left w:w="100" w:type="dxa"/>
        <w:bottom w:w="100" w:type="dxa"/>
        <w:right w:w="100" w:type="dxa"/>
      </w:tblCellMar>
    </w:tblPr>
  </w:style>
  <w:style w:type="table" w:customStyle="1" w:styleId="affffffffffff">
    <w:basedOn w:val="TableNormal"/>
    <w:tblPr>
      <w:tblStyleRowBandSize w:val="1"/>
      <w:tblStyleColBandSize w:val="1"/>
      <w:tblCellMar>
        <w:top w:w="100" w:type="dxa"/>
        <w:left w:w="100" w:type="dxa"/>
        <w:bottom w:w="100" w:type="dxa"/>
        <w:right w:w="100" w:type="dxa"/>
      </w:tblCellMar>
    </w:tblPr>
  </w:style>
  <w:style w:type="table" w:customStyle="1" w:styleId="affffffffffff0">
    <w:basedOn w:val="TableNormal"/>
    <w:tblPr>
      <w:tblStyleRowBandSize w:val="1"/>
      <w:tblStyleColBandSize w:val="1"/>
      <w:tblCellMar>
        <w:top w:w="100" w:type="dxa"/>
        <w:left w:w="100" w:type="dxa"/>
        <w:bottom w:w="100" w:type="dxa"/>
        <w:right w:w="100" w:type="dxa"/>
      </w:tblCellMar>
    </w:tblPr>
  </w:style>
  <w:style w:type="table" w:customStyle="1" w:styleId="affffffffffff1">
    <w:basedOn w:val="TableNormal"/>
    <w:tblPr>
      <w:tblStyleRowBandSize w:val="1"/>
      <w:tblStyleColBandSize w:val="1"/>
      <w:tblCellMar>
        <w:top w:w="100" w:type="dxa"/>
        <w:left w:w="100" w:type="dxa"/>
        <w:bottom w:w="100" w:type="dxa"/>
        <w:right w:w="100" w:type="dxa"/>
      </w:tblCellMar>
    </w:tblPr>
  </w:style>
  <w:style w:type="table" w:customStyle="1" w:styleId="affffffffffff2">
    <w:basedOn w:val="TableNormal"/>
    <w:tblPr>
      <w:tblStyleRowBandSize w:val="1"/>
      <w:tblStyleColBandSize w:val="1"/>
      <w:tblCellMar>
        <w:top w:w="100" w:type="dxa"/>
        <w:left w:w="100" w:type="dxa"/>
        <w:bottom w:w="100" w:type="dxa"/>
        <w:right w:w="100" w:type="dxa"/>
      </w:tblCellMar>
    </w:tblPr>
  </w:style>
  <w:style w:type="table" w:customStyle="1" w:styleId="affffffffffff3">
    <w:basedOn w:val="TableNormal"/>
    <w:tblPr>
      <w:tblStyleRowBandSize w:val="1"/>
      <w:tblStyleColBandSize w:val="1"/>
      <w:tblCellMar>
        <w:top w:w="100" w:type="dxa"/>
        <w:left w:w="100" w:type="dxa"/>
        <w:bottom w:w="100" w:type="dxa"/>
        <w:right w:w="100" w:type="dxa"/>
      </w:tblCellMar>
    </w:tblPr>
  </w:style>
  <w:style w:type="table" w:customStyle="1" w:styleId="affffffffffff4">
    <w:basedOn w:val="TableNormal"/>
    <w:tblPr>
      <w:tblStyleRowBandSize w:val="1"/>
      <w:tblStyleColBandSize w:val="1"/>
      <w:tblCellMar>
        <w:top w:w="100" w:type="dxa"/>
        <w:left w:w="100" w:type="dxa"/>
        <w:bottom w:w="100" w:type="dxa"/>
        <w:right w:w="100" w:type="dxa"/>
      </w:tblCellMar>
    </w:tblPr>
  </w:style>
  <w:style w:type="table" w:customStyle="1" w:styleId="affffffffffff5">
    <w:basedOn w:val="TableNormal"/>
    <w:tblPr>
      <w:tblStyleRowBandSize w:val="1"/>
      <w:tblStyleColBandSize w:val="1"/>
      <w:tblCellMar>
        <w:top w:w="100" w:type="dxa"/>
        <w:left w:w="100" w:type="dxa"/>
        <w:bottom w:w="100" w:type="dxa"/>
        <w:right w:w="100" w:type="dxa"/>
      </w:tblCellMar>
    </w:tblPr>
  </w:style>
  <w:style w:type="table" w:customStyle="1" w:styleId="affffffffffff6">
    <w:basedOn w:val="TableNormal"/>
    <w:tblPr>
      <w:tblStyleRowBandSize w:val="1"/>
      <w:tblStyleColBandSize w:val="1"/>
      <w:tblCellMar>
        <w:top w:w="100" w:type="dxa"/>
        <w:left w:w="100" w:type="dxa"/>
        <w:bottom w:w="100" w:type="dxa"/>
        <w:right w:w="100" w:type="dxa"/>
      </w:tblCellMar>
    </w:tblPr>
  </w:style>
  <w:style w:type="table" w:customStyle="1" w:styleId="affffffffffff7">
    <w:basedOn w:val="TableNormal"/>
    <w:tblPr>
      <w:tblStyleRowBandSize w:val="1"/>
      <w:tblStyleColBandSize w:val="1"/>
      <w:tblCellMar>
        <w:top w:w="100" w:type="dxa"/>
        <w:left w:w="100" w:type="dxa"/>
        <w:bottom w:w="100" w:type="dxa"/>
        <w:right w:w="100" w:type="dxa"/>
      </w:tblCellMar>
    </w:tblPr>
  </w:style>
  <w:style w:type="table" w:customStyle="1" w:styleId="affffffffffff8">
    <w:basedOn w:val="TableNormal"/>
    <w:tblPr>
      <w:tblStyleRowBandSize w:val="1"/>
      <w:tblStyleColBandSize w:val="1"/>
      <w:tblCellMar>
        <w:top w:w="100" w:type="dxa"/>
        <w:left w:w="100" w:type="dxa"/>
        <w:bottom w:w="100" w:type="dxa"/>
        <w:right w:w="100" w:type="dxa"/>
      </w:tblCellMar>
    </w:tblPr>
  </w:style>
  <w:style w:type="table" w:customStyle="1" w:styleId="affffffffffff9">
    <w:basedOn w:val="TableNormal"/>
    <w:tblPr>
      <w:tblStyleRowBandSize w:val="1"/>
      <w:tblStyleColBandSize w:val="1"/>
      <w:tblCellMar>
        <w:top w:w="100" w:type="dxa"/>
        <w:left w:w="100" w:type="dxa"/>
        <w:bottom w:w="100" w:type="dxa"/>
        <w:right w:w="100" w:type="dxa"/>
      </w:tblCellMar>
    </w:tblPr>
  </w:style>
  <w:style w:type="table" w:customStyle="1" w:styleId="affffffffffffa">
    <w:basedOn w:val="TableNormal"/>
    <w:tblPr>
      <w:tblStyleRowBandSize w:val="1"/>
      <w:tblStyleColBandSize w:val="1"/>
      <w:tblCellMar>
        <w:top w:w="100" w:type="dxa"/>
        <w:left w:w="100" w:type="dxa"/>
        <w:bottom w:w="100" w:type="dxa"/>
        <w:right w:w="100" w:type="dxa"/>
      </w:tblCellMar>
    </w:tblPr>
  </w:style>
  <w:style w:type="table" w:customStyle="1" w:styleId="affffffffffffb">
    <w:basedOn w:val="TableNormal"/>
    <w:tblPr>
      <w:tblStyleRowBandSize w:val="1"/>
      <w:tblStyleColBandSize w:val="1"/>
      <w:tblCellMar>
        <w:top w:w="100" w:type="dxa"/>
        <w:left w:w="100" w:type="dxa"/>
        <w:bottom w:w="100" w:type="dxa"/>
        <w:right w:w="100" w:type="dxa"/>
      </w:tblCellMar>
    </w:tblPr>
  </w:style>
  <w:style w:type="table" w:customStyle="1" w:styleId="affffffffffffc">
    <w:basedOn w:val="TableNormal"/>
    <w:tblPr>
      <w:tblStyleRowBandSize w:val="1"/>
      <w:tblStyleColBandSize w:val="1"/>
      <w:tblCellMar>
        <w:top w:w="100" w:type="dxa"/>
        <w:left w:w="100" w:type="dxa"/>
        <w:bottom w:w="100" w:type="dxa"/>
        <w:right w:w="100" w:type="dxa"/>
      </w:tblCellMar>
    </w:tblPr>
  </w:style>
  <w:style w:type="table" w:customStyle="1" w:styleId="affffffffffffd">
    <w:basedOn w:val="TableNormal"/>
    <w:tblPr>
      <w:tblStyleRowBandSize w:val="1"/>
      <w:tblStyleColBandSize w:val="1"/>
      <w:tblCellMar>
        <w:top w:w="100" w:type="dxa"/>
        <w:left w:w="100" w:type="dxa"/>
        <w:bottom w:w="100" w:type="dxa"/>
        <w:right w:w="100" w:type="dxa"/>
      </w:tblCellMar>
    </w:tblPr>
  </w:style>
  <w:style w:type="table" w:customStyle="1" w:styleId="affffffffffffe">
    <w:basedOn w:val="TableNormal"/>
    <w:tblPr>
      <w:tblStyleRowBandSize w:val="1"/>
      <w:tblStyleColBandSize w:val="1"/>
      <w:tblCellMar>
        <w:top w:w="100" w:type="dxa"/>
        <w:left w:w="100" w:type="dxa"/>
        <w:bottom w:w="100" w:type="dxa"/>
        <w:right w:w="100" w:type="dxa"/>
      </w:tblCellMar>
    </w:tblPr>
  </w:style>
  <w:style w:type="table" w:customStyle="1" w:styleId="afffffffffffff">
    <w:basedOn w:val="TableNormal"/>
    <w:tblPr>
      <w:tblStyleRowBandSize w:val="1"/>
      <w:tblStyleColBandSize w:val="1"/>
      <w:tblCellMar>
        <w:top w:w="100" w:type="dxa"/>
        <w:left w:w="100" w:type="dxa"/>
        <w:bottom w:w="100" w:type="dxa"/>
        <w:right w:w="100" w:type="dxa"/>
      </w:tblCellMar>
    </w:tblPr>
  </w:style>
  <w:style w:type="table" w:customStyle="1" w:styleId="afffffffffffff0">
    <w:basedOn w:val="TableNormal"/>
    <w:tblPr>
      <w:tblStyleRowBandSize w:val="1"/>
      <w:tblStyleColBandSize w:val="1"/>
      <w:tblCellMar>
        <w:top w:w="100" w:type="dxa"/>
        <w:left w:w="100" w:type="dxa"/>
        <w:bottom w:w="100" w:type="dxa"/>
        <w:right w:w="100" w:type="dxa"/>
      </w:tblCellMar>
    </w:tblPr>
  </w:style>
  <w:style w:type="table" w:customStyle="1" w:styleId="afffffffffffff1">
    <w:basedOn w:val="TableNormal"/>
    <w:tblPr>
      <w:tblStyleRowBandSize w:val="1"/>
      <w:tblStyleColBandSize w:val="1"/>
      <w:tblCellMar>
        <w:top w:w="100" w:type="dxa"/>
        <w:left w:w="100" w:type="dxa"/>
        <w:bottom w:w="100" w:type="dxa"/>
        <w:right w:w="100" w:type="dxa"/>
      </w:tblCellMar>
    </w:tblPr>
  </w:style>
  <w:style w:type="table" w:customStyle="1" w:styleId="afffffffffffff2">
    <w:basedOn w:val="TableNormal"/>
    <w:tblPr>
      <w:tblStyleRowBandSize w:val="1"/>
      <w:tblStyleColBandSize w:val="1"/>
      <w:tblCellMar>
        <w:top w:w="100" w:type="dxa"/>
        <w:left w:w="100" w:type="dxa"/>
        <w:bottom w:w="100" w:type="dxa"/>
        <w:right w:w="100" w:type="dxa"/>
      </w:tblCellMar>
    </w:tblPr>
  </w:style>
  <w:style w:type="table" w:customStyle="1" w:styleId="afffffffffffff3">
    <w:basedOn w:val="TableNormal"/>
    <w:tblPr>
      <w:tblStyleRowBandSize w:val="1"/>
      <w:tblStyleColBandSize w:val="1"/>
      <w:tblCellMar>
        <w:top w:w="100" w:type="dxa"/>
        <w:left w:w="100" w:type="dxa"/>
        <w:bottom w:w="100" w:type="dxa"/>
        <w:right w:w="100" w:type="dxa"/>
      </w:tblCellMar>
    </w:tblPr>
  </w:style>
  <w:style w:type="table" w:customStyle="1" w:styleId="afffffffffffff4">
    <w:basedOn w:val="TableNormal"/>
    <w:tblPr>
      <w:tblStyleRowBandSize w:val="1"/>
      <w:tblStyleColBandSize w:val="1"/>
      <w:tblCellMar>
        <w:top w:w="100" w:type="dxa"/>
        <w:left w:w="100" w:type="dxa"/>
        <w:bottom w:w="100" w:type="dxa"/>
        <w:right w:w="100" w:type="dxa"/>
      </w:tblCellMar>
    </w:tblPr>
  </w:style>
  <w:style w:type="table" w:customStyle="1" w:styleId="afffffffffffff5">
    <w:basedOn w:val="TableNormal"/>
    <w:tblPr>
      <w:tblStyleRowBandSize w:val="1"/>
      <w:tblStyleColBandSize w:val="1"/>
      <w:tblCellMar>
        <w:top w:w="100" w:type="dxa"/>
        <w:left w:w="100" w:type="dxa"/>
        <w:bottom w:w="100" w:type="dxa"/>
        <w:right w:w="100" w:type="dxa"/>
      </w:tblCellMar>
    </w:tblPr>
  </w:style>
  <w:style w:type="table" w:customStyle="1" w:styleId="afffffffffffff6">
    <w:basedOn w:val="TableNormal"/>
    <w:tblPr>
      <w:tblStyleRowBandSize w:val="1"/>
      <w:tblStyleColBandSize w:val="1"/>
      <w:tblCellMar>
        <w:top w:w="100" w:type="dxa"/>
        <w:left w:w="100" w:type="dxa"/>
        <w:bottom w:w="100" w:type="dxa"/>
        <w:right w:w="100" w:type="dxa"/>
      </w:tblCellMar>
    </w:tblPr>
  </w:style>
  <w:style w:type="table" w:customStyle="1" w:styleId="afffffffffffff7">
    <w:basedOn w:val="TableNormal"/>
    <w:tblPr>
      <w:tblStyleRowBandSize w:val="1"/>
      <w:tblStyleColBandSize w:val="1"/>
      <w:tblCellMar>
        <w:top w:w="100" w:type="dxa"/>
        <w:left w:w="100" w:type="dxa"/>
        <w:bottom w:w="100" w:type="dxa"/>
        <w:right w:w="100" w:type="dxa"/>
      </w:tblCellMar>
    </w:tblPr>
  </w:style>
  <w:style w:type="table" w:customStyle="1" w:styleId="afffffffffffff8">
    <w:basedOn w:val="TableNormal"/>
    <w:tblPr>
      <w:tblStyleRowBandSize w:val="1"/>
      <w:tblStyleColBandSize w:val="1"/>
      <w:tblCellMar>
        <w:top w:w="100" w:type="dxa"/>
        <w:left w:w="100" w:type="dxa"/>
        <w:bottom w:w="100" w:type="dxa"/>
        <w:right w:w="100" w:type="dxa"/>
      </w:tblCellMar>
    </w:tblPr>
  </w:style>
  <w:style w:type="table" w:customStyle="1" w:styleId="afffffffffffff9">
    <w:basedOn w:val="TableNormal"/>
    <w:tblPr>
      <w:tblStyleRowBandSize w:val="1"/>
      <w:tblStyleColBandSize w:val="1"/>
      <w:tblCellMar>
        <w:top w:w="100" w:type="dxa"/>
        <w:left w:w="100" w:type="dxa"/>
        <w:bottom w:w="100" w:type="dxa"/>
        <w:right w:w="100" w:type="dxa"/>
      </w:tblCellMar>
    </w:tblPr>
  </w:style>
  <w:style w:type="table" w:customStyle="1" w:styleId="afffffffffffffa">
    <w:basedOn w:val="TableNormal"/>
    <w:tblPr>
      <w:tblStyleRowBandSize w:val="1"/>
      <w:tblStyleColBandSize w:val="1"/>
      <w:tblCellMar>
        <w:top w:w="100" w:type="dxa"/>
        <w:left w:w="100" w:type="dxa"/>
        <w:bottom w:w="100" w:type="dxa"/>
        <w:right w:w="100" w:type="dxa"/>
      </w:tblCellMar>
    </w:tblPr>
  </w:style>
  <w:style w:type="table" w:customStyle="1" w:styleId="afffffffffffffb">
    <w:basedOn w:val="TableNormal"/>
    <w:tblPr>
      <w:tblStyleRowBandSize w:val="1"/>
      <w:tblStyleColBandSize w:val="1"/>
      <w:tblCellMar>
        <w:top w:w="100" w:type="dxa"/>
        <w:left w:w="100" w:type="dxa"/>
        <w:bottom w:w="100" w:type="dxa"/>
        <w:right w:w="100" w:type="dxa"/>
      </w:tblCellMar>
    </w:tblPr>
  </w:style>
  <w:style w:type="table" w:customStyle="1" w:styleId="afffffffffffffc">
    <w:basedOn w:val="TableNormal"/>
    <w:tblPr>
      <w:tblStyleRowBandSize w:val="1"/>
      <w:tblStyleColBandSize w:val="1"/>
      <w:tblCellMar>
        <w:top w:w="100" w:type="dxa"/>
        <w:left w:w="100" w:type="dxa"/>
        <w:bottom w:w="100" w:type="dxa"/>
        <w:right w:w="100" w:type="dxa"/>
      </w:tblCellMar>
    </w:tblPr>
  </w:style>
  <w:style w:type="table" w:customStyle="1" w:styleId="afffffffffffffd">
    <w:basedOn w:val="TableNormal"/>
    <w:tblPr>
      <w:tblStyleRowBandSize w:val="1"/>
      <w:tblStyleColBandSize w:val="1"/>
      <w:tblCellMar>
        <w:top w:w="100" w:type="dxa"/>
        <w:left w:w="100" w:type="dxa"/>
        <w:bottom w:w="100" w:type="dxa"/>
        <w:right w:w="100" w:type="dxa"/>
      </w:tblCellMar>
    </w:tblPr>
  </w:style>
  <w:style w:type="table" w:customStyle="1" w:styleId="a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a">
    <w:basedOn w:val="TableNormal"/>
    <w:tblPr>
      <w:tblStyleRowBandSize w:val="1"/>
      <w:tblStyleColBandSize w:val="1"/>
      <w:tblCellMar>
        <w:top w:w="100" w:type="dxa"/>
        <w:left w:w="100" w:type="dxa"/>
        <w:bottom w:w="100" w:type="dxa"/>
        <w:right w:w="100" w:type="dxa"/>
      </w:tblCellMar>
    </w:tblPr>
  </w:style>
  <w:style w:type="table" w:customStyle="1" w:styleId="a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fa">
    <w:basedOn w:val="TableNormal"/>
    <w:tblPr>
      <w:tblStyleRowBandSize w:val="1"/>
      <w:tblStyleColBandSize w:val="1"/>
      <w:tblCellMar>
        <w:top w:w="100" w:type="dxa"/>
        <w:left w:w="100" w:type="dxa"/>
        <w:bottom w:w="100" w:type="dxa"/>
        <w:right w:w="100" w:type="dxa"/>
      </w:tblCellMar>
    </w:tblPr>
  </w:style>
  <w:style w:type="table" w:customStyle="1" w:styleId="af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ffa">
    <w:basedOn w:val="TableNormal"/>
    <w:tblPr>
      <w:tblStyleRowBandSize w:val="1"/>
      <w:tblStyleColBandSize w:val="1"/>
      <w:tblCellMar>
        <w:top w:w="100" w:type="dxa"/>
        <w:left w:w="100" w:type="dxa"/>
        <w:bottom w:w="100" w:type="dxa"/>
        <w:right w:w="100" w:type="dxa"/>
      </w:tblCellMar>
    </w:tblPr>
  </w:style>
  <w:style w:type="table" w:customStyle="1" w:styleId="aff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fffa">
    <w:basedOn w:val="TableNormal"/>
    <w:tblPr>
      <w:tblStyleRowBandSize w:val="1"/>
      <w:tblStyleColBandSize w:val="1"/>
      <w:tblCellMar>
        <w:top w:w="100" w:type="dxa"/>
        <w:left w:w="100" w:type="dxa"/>
        <w:bottom w:w="100" w:type="dxa"/>
        <w:right w:w="100" w:type="dxa"/>
      </w:tblCellMar>
    </w:tblPr>
  </w:style>
  <w:style w:type="table" w:customStyle="1" w:styleId="afff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ffffa">
    <w:basedOn w:val="TableNormal"/>
    <w:tblPr>
      <w:tblStyleRowBandSize w:val="1"/>
      <w:tblStyleColBandSize w:val="1"/>
      <w:tblCellMar>
        <w:top w:w="100" w:type="dxa"/>
        <w:left w:w="100" w:type="dxa"/>
        <w:bottom w:w="100" w:type="dxa"/>
        <w:right w:w="100" w:type="dxa"/>
      </w:tblCellMar>
    </w:tblPr>
    <w:tcPr>
      <w:shd w:val="clear" w:color="auto" w:fill="F1F4FA"/>
    </w:tcPr>
  </w:style>
  <w:style w:type="table" w:customStyle="1" w:styleId="affff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fffffa">
    <w:basedOn w:val="TableNormal"/>
    <w:tblPr>
      <w:tblStyleRowBandSize w:val="1"/>
      <w:tblStyleColBandSize w:val="1"/>
      <w:tblCellMar>
        <w:top w:w="100" w:type="dxa"/>
        <w:left w:w="100" w:type="dxa"/>
        <w:bottom w:w="100" w:type="dxa"/>
        <w:right w:w="100" w:type="dxa"/>
      </w:tblCellMar>
    </w:tblPr>
  </w:style>
  <w:style w:type="table" w:customStyle="1" w:styleId="afffff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ffffff8">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17" Type="http://schemas.openxmlformats.org/officeDocument/2006/relationships/hyperlink" Target="https://list.etsi.org/scripts/wa.exe?A2=ind2011C&amp;L=3GPP_TSG_SA_WG4_MTSI&amp;O=D&amp;P=4567" TargetMode="External"/><Relationship Id="rId21" Type="http://schemas.openxmlformats.org/officeDocument/2006/relationships/hyperlink" Target="https://www.3gpp.org/ftp/tsg_sa/WG4_CODEC/TSGS4_111-e/Docs/S4-2015354zip" TargetMode="External"/><Relationship Id="rId42" Type="http://schemas.openxmlformats.org/officeDocument/2006/relationships/hyperlink" Target="https://list.etsi.org/scripts/wa.exe?A2=ind2011B&amp;L=3GPP_TSG_SA_WG4_MTSI&amp;O=D&amp;P=34034" TargetMode="External"/><Relationship Id="rId63" Type="http://schemas.openxmlformats.org/officeDocument/2006/relationships/hyperlink" Target="https://list.etsi.org/scripts/wa.exe?A2=ind2011C&amp;L=3GPP_TSG_SA_WG4_MTSI&amp;O=D&amp;P=16195" TargetMode="External"/><Relationship Id="rId84" Type="http://schemas.openxmlformats.org/officeDocument/2006/relationships/hyperlink" Target="https://list.etsi.org/scripts/wa.exe?A2=ind2011C&amp;L=3GPP_TSG_SA_WG4_MTSI&amp;O=D&amp;P=66012" TargetMode="External"/><Relationship Id="rId138" Type="http://schemas.openxmlformats.org/officeDocument/2006/relationships/hyperlink" Target="https://list.etsi.org/scripts/wa.exe?A2=ind2011C&amp;L=3GPP_TSG_SA_WG4_MTSI&amp;O=D&amp;P=40018" TargetMode="External"/><Relationship Id="rId159" Type="http://schemas.openxmlformats.org/officeDocument/2006/relationships/hyperlink" Target="https://www.3gpp.org/ftp/tsg_sa/WG4_CODEC/TSGS4_111-e/Docs/S4-201369.zip" TargetMode="External"/><Relationship Id="rId170" Type="http://schemas.openxmlformats.org/officeDocument/2006/relationships/hyperlink" Target="https://list.etsi.org/scripts/wa.exe?A2=ind2011B&amp;L=3GPP_TSG_SA_WG4_MTSI&amp;O=D&amp;P=28682" TargetMode="External"/><Relationship Id="rId191" Type="http://schemas.openxmlformats.org/officeDocument/2006/relationships/hyperlink" Target="https://list.etsi.org/scripts/wa.exe?A2=ind2011C&amp;L=3GPP_TSG_SA_WG4_MTSI&amp;O=D&amp;P=60039" TargetMode="External"/><Relationship Id="rId107" Type="http://schemas.openxmlformats.org/officeDocument/2006/relationships/hyperlink" Target="https://list.etsi.org/scripts/wa.exe?A2=ind2011C&amp;L=3GPP_TSG_SA_WG4_MTSI&amp;O=D&amp;P=25787" TargetMode="External"/><Relationship Id="rId11" Type="http://schemas.openxmlformats.org/officeDocument/2006/relationships/hyperlink" Target="https://www.3gpp.org/ftp/tsg_sa/WG4_CODEC/TSGS4_111-e/Docs/S4-201318.zip" TargetMode="External"/><Relationship Id="rId32" Type="http://schemas.openxmlformats.org/officeDocument/2006/relationships/hyperlink" Target="https://list.etsi.org/scripts/wa.exe?A2=ind2011B&amp;L=3GPP_TSG_SA_WG4_MTSI&amp;O=D&amp;P=16969" TargetMode="External"/><Relationship Id="rId53" Type="http://schemas.openxmlformats.org/officeDocument/2006/relationships/hyperlink" Target="https://list.etsi.org/scripts/wa.exe?A2=ind2011C&amp;L=3GPP_TSG_SA_WG4_MTSI&amp;O=D&amp;P=67706" TargetMode="External"/><Relationship Id="rId74" Type="http://schemas.openxmlformats.org/officeDocument/2006/relationships/hyperlink" Target="https://list.etsi.org/scripts/wa.exe?A2=ind2011C&amp;L=3GPP_TSG_SA_WG4_MTSI&amp;O=D&amp;P=63784" TargetMode="External"/><Relationship Id="rId128" Type="http://schemas.openxmlformats.org/officeDocument/2006/relationships/hyperlink" Target="https://list.etsi.org/scripts/wa.exe?A2=ind2011C&amp;L=3GPP_TSG_SA_WG4_MTSI&amp;O=D&amp;P=34720" TargetMode="External"/><Relationship Id="rId149" Type="http://schemas.openxmlformats.org/officeDocument/2006/relationships/hyperlink" Target="https://list.etsi.org/scripts/wa.exe?A2=ind2011C&amp;L=3GPP_TSG_SA_WG4_MTSI&amp;O=D&amp;P=78804" TargetMode="External"/><Relationship Id="rId5" Type="http://schemas.openxmlformats.org/officeDocument/2006/relationships/webSettings" Target="webSettings.xml"/><Relationship Id="rId95" Type="http://schemas.openxmlformats.org/officeDocument/2006/relationships/hyperlink" Target="https://www.3gpp.org/ftp/tsg_sa/WG4_CODEC/TSGS4_111-e/Docs/S4-201377.zip" TargetMode="External"/><Relationship Id="rId160" Type="http://schemas.openxmlformats.org/officeDocument/2006/relationships/hyperlink" Target="https://list.etsi.org/scripts/wa.exe?A2=ind2011B&amp;L=3GPP_TSG_SA_WG4_MTSI&amp;O=D&amp;P=5142" TargetMode="External"/><Relationship Id="rId181" Type="http://schemas.openxmlformats.org/officeDocument/2006/relationships/hyperlink" Target="https://www.3gpp.org/ftp/tsg_sa/WG4_CODEC/TSGS4_111-e/Docs/S4-201551.zip" TargetMode="External"/><Relationship Id="rId22" Type="http://schemas.openxmlformats.org/officeDocument/2006/relationships/hyperlink" Target="https://www.3gpp.org/ftp/tsg_sa/WG4_CODEC/TSGS4_111-e/Docs/S4-201320.zip" TargetMode="External"/><Relationship Id="rId43" Type="http://schemas.openxmlformats.org/officeDocument/2006/relationships/hyperlink" Target="https://list.etsi.org/scripts/wa.exe?A2=ind2011B&amp;L=3GPP_TSG_SA_WG4_MTSI&amp;O=D&amp;P=34771" TargetMode="External"/><Relationship Id="rId64" Type="http://schemas.openxmlformats.org/officeDocument/2006/relationships/hyperlink" Target="https://list.etsi.org/scripts/wa.exe?A2=ind2011C&amp;L=3GPP_TSG_SA_WG4_MTSI&amp;O=D&amp;P=18714" TargetMode="External"/><Relationship Id="rId118" Type="http://schemas.openxmlformats.org/officeDocument/2006/relationships/hyperlink" Target="https://list.etsi.org/scripts/wa.exe?A2=ind2011C&amp;L=3GPP_TSG_SA_WG4_MTSI&amp;O=D&amp;P=5749" TargetMode="External"/><Relationship Id="rId139" Type="http://schemas.openxmlformats.org/officeDocument/2006/relationships/hyperlink" Target="https://list.etsi.org/scripts/wa.exe?A2=ind2011C&amp;L=3GPP_TSG_SA_WG4_MTSI&amp;O=D&amp;P=68476" TargetMode="External"/><Relationship Id="rId85" Type="http://schemas.openxmlformats.org/officeDocument/2006/relationships/hyperlink" Target="https://www.3gpp.org/ftp/tsg_sa/WG4_CODEC/TSGS4_111-e/Docs/S4-201376.zip" TargetMode="External"/><Relationship Id="rId150" Type="http://schemas.openxmlformats.org/officeDocument/2006/relationships/hyperlink" Target="https://list.etsi.org/scripts/wa.exe?A2=ind2011C&amp;L=3GPP_TSG_SA_WG4_MTSI&amp;O=D&amp;P=80586" TargetMode="External"/><Relationship Id="rId171" Type="http://schemas.openxmlformats.org/officeDocument/2006/relationships/hyperlink" Target="https://www.3gpp.org/ftp/tsg_sa/WG4_CODEC/TSGS4_111-e/Docs/S4-201542.zip" TargetMode="External"/><Relationship Id="rId192" Type="http://schemas.openxmlformats.org/officeDocument/2006/relationships/header" Target="header1.xml"/><Relationship Id="rId12" Type="http://schemas.openxmlformats.org/officeDocument/2006/relationships/hyperlink" Target="https://list.etsi.org/scripts/wa.exe?A2=ind2011B&amp;L=3GPP_TSG_SA_WG4_MTSI&amp;O=D&amp;P=697" TargetMode="External"/><Relationship Id="rId33" Type="http://schemas.openxmlformats.org/officeDocument/2006/relationships/hyperlink" Target="https://list.etsi.org/scripts/wa.exe?A2=ind2011B&amp;L=3GPP_TSG_SA_WG4_MTSI&amp;O=D&amp;P=17933" TargetMode="External"/><Relationship Id="rId108" Type="http://schemas.openxmlformats.org/officeDocument/2006/relationships/hyperlink" Target="https://list.etsi.org/scripts/wa.exe?A2=ind2011C&amp;L=3GPP_TSG_SA_WG4_MTSI&amp;O=D&amp;P=31183" TargetMode="External"/><Relationship Id="rId129" Type="http://schemas.openxmlformats.org/officeDocument/2006/relationships/hyperlink" Target="https://list.etsi.org/scripts/wa.exe?A2=ind2011C&amp;L=3GPP_TSG_SA_WG4_MTSI&amp;O=D&amp;P=39050" TargetMode="External"/><Relationship Id="rId54" Type="http://schemas.openxmlformats.org/officeDocument/2006/relationships/hyperlink" Target="https://list.etsi.org/scripts/wa.exe?A2=ind2011C&amp;L=3GPP_TSG_SA_WG4_MTSI&amp;O=D&amp;P=71114" TargetMode="External"/><Relationship Id="rId75" Type="http://schemas.openxmlformats.org/officeDocument/2006/relationships/hyperlink" Target="https://list.etsi.org/scripts/wa.exe?A2=ind2011C&amp;L=3GPP_TSG_SA_WG4_MTSI&amp;O=D&amp;P=69313" TargetMode="External"/><Relationship Id="rId96" Type="http://schemas.openxmlformats.org/officeDocument/2006/relationships/hyperlink" Target="https://list.etsi.org/scripts/wa.exe?A2=ind2011C&amp;L=3GPP_TSG_SA_WG4_MTSI&amp;O=D&amp;P=1845" TargetMode="External"/><Relationship Id="rId140" Type="http://schemas.openxmlformats.org/officeDocument/2006/relationships/hyperlink" Target="https://www.3gpp.org/ftp/tsg_sa/WG4_CODEC/TSGS4_111-e/Docs/S4-201471.zip" TargetMode="External"/><Relationship Id="rId161" Type="http://schemas.openxmlformats.org/officeDocument/2006/relationships/hyperlink" Target="https://list.etsi.org/scripts/wa.exe?A2=ind2011B&amp;L=3GPP_TSG_SA_WG4_MTSI&amp;O=D&amp;P=7546" TargetMode="External"/><Relationship Id="rId182" Type="http://schemas.openxmlformats.org/officeDocument/2006/relationships/hyperlink" Target="https://www.3gpp.org/ftp/tsg_sa/WG4_CODEC/TSGS4_111-e/Docs/S4-201552.zip" TargetMode="External"/><Relationship Id="rId6" Type="http://schemas.openxmlformats.org/officeDocument/2006/relationships/footnotes" Target="footnotes.xml"/><Relationship Id="rId23" Type="http://schemas.openxmlformats.org/officeDocument/2006/relationships/hyperlink" Target="https://list.etsi.org/scripts/wa.exe?A2=ind2011B&amp;L=3GPP_TSG_SA_WG4_MTSI&amp;O=D&amp;P=4271" TargetMode="External"/><Relationship Id="rId119" Type="http://schemas.openxmlformats.org/officeDocument/2006/relationships/hyperlink" Target="https://list.etsi.org/scripts/wa.exe?A2=ind2011C&amp;L=3GPP_TSG_SA_WG4_MTSI&amp;O=D&amp;P=8274" TargetMode="External"/><Relationship Id="rId44" Type="http://schemas.openxmlformats.org/officeDocument/2006/relationships/hyperlink" Target="https://list.etsi.org/scripts/wa.exe?A2=ind2011B&amp;L=3GPP_TSG_SA_WG4_MTSI&amp;O=D&amp;P=35622" TargetMode="External"/><Relationship Id="rId65" Type="http://schemas.openxmlformats.org/officeDocument/2006/relationships/hyperlink" Target="https://list.etsi.org/scripts/wa.exe?A2=ind2011C&amp;L=3GPP_TSG_SA_WG4_MTSI&amp;O=D&amp;P=20221" TargetMode="External"/><Relationship Id="rId86" Type="http://schemas.openxmlformats.org/officeDocument/2006/relationships/hyperlink" Target="https://list.etsi.org/scripts/wa.exe?A2=ind2011C&amp;L=3GPP_TSG_SA_WG4_MTSI&amp;O=D&amp;P=965" TargetMode="External"/><Relationship Id="rId130" Type="http://schemas.openxmlformats.org/officeDocument/2006/relationships/hyperlink" Target="https://www.3gpp.org/ftp/tsg_sa/WG4_CODEC/TSGS4_111-e/Docs/S4-201475.zip" TargetMode="External"/><Relationship Id="rId151" Type="http://schemas.openxmlformats.org/officeDocument/2006/relationships/hyperlink" Target="https://list.etsi.org/scripts/wa.exe?A2=ind2011C&amp;L=3GPP_TSG_SA_WG4_MTSI&amp;O=D&amp;P=82289" TargetMode="External"/><Relationship Id="rId172" Type="http://schemas.openxmlformats.org/officeDocument/2006/relationships/hyperlink" Target="https://www.3gpp.org/ftp/tsg_sa/WG4_CODEC/TSGS4_111-e/Docs/S4-201542.zip" TargetMode="External"/><Relationship Id="rId193" Type="http://schemas.openxmlformats.org/officeDocument/2006/relationships/footer" Target="footer1.xml"/><Relationship Id="rId13" Type="http://schemas.openxmlformats.org/officeDocument/2006/relationships/hyperlink" Target="https://list.etsi.org/scripts/wa.exe?A2=ind2011B&amp;L=3GPP_TSG_SA_WG4_MTSI&amp;O=D&amp;P=9474" TargetMode="External"/><Relationship Id="rId109" Type="http://schemas.openxmlformats.org/officeDocument/2006/relationships/hyperlink" Target="https://list.etsi.org/scripts/wa.exe?A2=ind2011C&amp;L=3GPP_TSG_SA_WG4_MTSI&amp;O=D&amp;P=32120" TargetMode="External"/><Relationship Id="rId34" Type="http://schemas.openxmlformats.org/officeDocument/2006/relationships/hyperlink" Target="https://list.etsi.org/scripts/wa.exe?A2=ind2011B&amp;L=3GPP_TSG_SA_WG4_MTSI&amp;O=D&amp;P=18754" TargetMode="External"/><Relationship Id="rId55" Type="http://schemas.openxmlformats.org/officeDocument/2006/relationships/hyperlink" Target="https://list.etsi.org/scripts/wa.exe?A2=ind2011C&amp;L=3GPP_TSG_SA_WG4_MTSI&amp;O=D&amp;P=71924" TargetMode="External"/><Relationship Id="rId76" Type="http://schemas.openxmlformats.org/officeDocument/2006/relationships/hyperlink" Target="https://www.3gpp.org/ftp/tsg_sa/WG4_CODEC/TSGS4_111-e/Docs/S4-201330.zip" TargetMode="External"/><Relationship Id="rId97" Type="http://schemas.openxmlformats.org/officeDocument/2006/relationships/hyperlink" Target="https://list.etsi.org/scripts/wa.exe?A2=ind2011C&amp;L=3GPP_TSG_SA_WG4_MTSI&amp;O=D&amp;P=23365" TargetMode="External"/><Relationship Id="rId120" Type="http://schemas.openxmlformats.org/officeDocument/2006/relationships/hyperlink" Target="https://list.etsi.org/scripts/wa.exe?A2=ind2011C&amp;L=3GPP_TSG_SA_WG4_MTSI&amp;O=D&amp;P=11573" TargetMode="External"/><Relationship Id="rId141" Type="http://schemas.openxmlformats.org/officeDocument/2006/relationships/hyperlink" Target="https://list.etsi.org/scripts/wa.exe?A2=ind2011C&amp;L=3GPP_TSG_SA_WG4_MTSI&amp;O=D&amp;P=40897" TargetMode="External"/><Relationship Id="rId7" Type="http://schemas.openxmlformats.org/officeDocument/2006/relationships/endnotes" Target="endnotes.xml"/><Relationship Id="rId71" Type="http://schemas.openxmlformats.org/officeDocument/2006/relationships/hyperlink" Target="https://www.3gpp.org/ftp/tsg_sa/WG4_CODEC/TSGS4_111-e/Docs/S4-201547.zip" TargetMode="External"/><Relationship Id="rId92" Type="http://schemas.openxmlformats.org/officeDocument/2006/relationships/hyperlink" Target="https://list.etsi.org/scripts/wa.exe?A2=ind2011C&amp;L=3GPP_TSG_SA_WG4_MTSI&amp;O=D&amp;P=30016" TargetMode="External"/><Relationship Id="rId162" Type="http://schemas.openxmlformats.org/officeDocument/2006/relationships/hyperlink" Target="https://list.etsi.org/scripts/wa.exe?A2=ind2011B&amp;L=3GPP_TSG_SA_WG4_MTSI&amp;O=D&amp;P=10356" TargetMode="External"/><Relationship Id="rId183" Type="http://schemas.openxmlformats.org/officeDocument/2006/relationships/hyperlink" Target="https://www.3gpp.org/ftp/tsg_sa/WG4_CODEC/TSGS4_111-e/Docs/S4-201552.zip" TargetMode="External"/><Relationship Id="rId2" Type="http://schemas.openxmlformats.org/officeDocument/2006/relationships/numbering" Target="numbering.xml"/><Relationship Id="rId29" Type="http://schemas.openxmlformats.org/officeDocument/2006/relationships/hyperlink" Target="https://list.etsi.org/scripts/wa.exe?A2=ind2011B&amp;L=3GPP_TSG_SA_WG4_MTSI&amp;O=D&amp;P=14448" TargetMode="External"/><Relationship Id="rId24" Type="http://schemas.openxmlformats.org/officeDocument/2006/relationships/hyperlink" Target="https://list.etsi.org/scripts/wa.exe?A2=ind2011B&amp;L=3GPP_TSG_SA_WG4_MTSI&amp;O=D&amp;P=6910" TargetMode="External"/><Relationship Id="rId40" Type="http://schemas.openxmlformats.org/officeDocument/2006/relationships/hyperlink" Target="https://list.etsi.org/scripts/wa.exe?A2=ind2011B&amp;L=3GPP_TSG_SA_WG4_MTSI&amp;O=D&amp;P=32374" TargetMode="External"/><Relationship Id="rId45" Type="http://schemas.openxmlformats.org/officeDocument/2006/relationships/hyperlink" Target="https://list.etsi.org/scripts/wa.exe?A2=ind2011B&amp;L=3GPP_TSG_SA_WG4_MTSI&amp;O=D&amp;P=36577" TargetMode="External"/><Relationship Id="rId66" Type="http://schemas.openxmlformats.org/officeDocument/2006/relationships/hyperlink" Target="https://list.etsi.org/scripts/wa.exe?A2=ind2011C&amp;L=3GPP_TSG_SA_WG4_MTSI&amp;O=D&amp;P=24252" TargetMode="External"/><Relationship Id="rId87" Type="http://schemas.openxmlformats.org/officeDocument/2006/relationships/hyperlink" Target="https://list.etsi.org/scripts/wa.exe?A2=ind2011C&amp;L=3GPP_TSG_SA_WG4_MTSI&amp;O=D&amp;P=6634" TargetMode="External"/><Relationship Id="rId110" Type="http://schemas.openxmlformats.org/officeDocument/2006/relationships/hyperlink" Target="https://www.3gpp.org/ftp/tsg_sa/WG4_CODEC/TSGS4_111-e/Docs/S4-201544.zip" TargetMode="External"/><Relationship Id="rId115" Type="http://schemas.openxmlformats.org/officeDocument/2006/relationships/hyperlink" Target="https://www.3gpp.org/ftp/tsg_sa/WG4_CODEC/TSGS4_111-e/Docs/S4-201445.zip" TargetMode="External"/><Relationship Id="rId131" Type="http://schemas.openxmlformats.org/officeDocument/2006/relationships/hyperlink" Target="https://list.etsi.org/scripts/wa.exe?A2=ind2011C&amp;L=3GPP_TSG_SA_WG4_MTSI&amp;O=D&amp;P=3648" TargetMode="External"/><Relationship Id="rId136" Type="http://schemas.openxmlformats.org/officeDocument/2006/relationships/hyperlink" Target="https://www.3gpp.org/ftp/tsg_sa/WG4_CODEC/TSGS4_111-e/Docs/S4-201549.zip" TargetMode="External"/><Relationship Id="rId157" Type="http://schemas.openxmlformats.org/officeDocument/2006/relationships/hyperlink" Target="https://list.etsi.org/scripts/wa.exe?A2=ind2011C&amp;L=3GPP_TSG_SA_WG4_MTSI&amp;O=D&amp;P=60277" TargetMode="External"/><Relationship Id="rId178" Type="http://schemas.openxmlformats.org/officeDocument/2006/relationships/hyperlink" Target="https://www.3gpp.org/ftp/tsg_sa/WG4_CODEC/TSGS4_111-e/Docs/S4-201371.zip" TargetMode="External"/><Relationship Id="rId61" Type="http://schemas.openxmlformats.org/officeDocument/2006/relationships/hyperlink" Target="https://list.etsi.org/scripts/wa.exe?A2=ind2011C&amp;L=3GPP_TSG_SA_WG4_MTSI&amp;O=D&amp;P=11573" TargetMode="External"/><Relationship Id="rId82" Type="http://schemas.openxmlformats.org/officeDocument/2006/relationships/hyperlink" Target="https://www.3gpp.org/ftp/tsg_sa/WG4_CODEC/TSGS4_111-e/Docs/S4-201548.zip" TargetMode="External"/><Relationship Id="rId152" Type="http://schemas.openxmlformats.org/officeDocument/2006/relationships/hyperlink" Target="https://list.etsi.org/scripts/wa.exe?A2=ind2011C&amp;L=3GPP_TSG_SA_WG4_MTSI&amp;O=D&amp;P=83175" TargetMode="External"/><Relationship Id="rId173" Type="http://schemas.openxmlformats.org/officeDocument/2006/relationships/hyperlink" Target="https://www.3gpp.org/ftp/tsg_sa/WG4_CODEC/TSGS4_111-e/Docs/S4-201550.zip" TargetMode="External"/><Relationship Id="rId194" Type="http://schemas.openxmlformats.org/officeDocument/2006/relationships/header" Target="header2.xml"/><Relationship Id="rId19" Type="http://schemas.openxmlformats.org/officeDocument/2006/relationships/hyperlink" Target="https://www.3gpp.org/ftp/tsg_sa/WG4_CODEC/TSGS4_111-e/Docs/S4-201540.zip" TargetMode="External"/><Relationship Id="rId14" Type="http://schemas.openxmlformats.org/officeDocument/2006/relationships/hyperlink" Target="https://list.etsi.org/scripts/wa.exe?A2=ind2011B&amp;L=3GPP_TSG_SA_WG4_MTSI&amp;O=D&amp;P=11142" TargetMode="External"/><Relationship Id="rId30" Type="http://schemas.openxmlformats.org/officeDocument/2006/relationships/hyperlink" Target="https://list.etsi.org/scripts/wa.exe?A2=ind2011B&amp;L=3GPP_TSG_SA_WG4_MTSI&amp;O=D&amp;P=15194" TargetMode="External"/><Relationship Id="rId35" Type="http://schemas.openxmlformats.org/officeDocument/2006/relationships/hyperlink" Target="https://list.etsi.org/scripts/wa.exe?A2=ind2011B&amp;L=3GPP_TSG_SA_WG4_MTSI&amp;O=D&amp;P=19547" TargetMode="External"/><Relationship Id="rId56" Type="http://schemas.openxmlformats.org/officeDocument/2006/relationships/hyperlink" Target="https://www.3gpp.org/ftp/tsg_sa/WG4_CODEC/TSGS4_111-e/Docs/S4-201329.zip" TargetMode="External"/><Relationship Id="rId77" Type="http://schemas.openxmlformats.org/officeDocument/2006/relationships/hyperlink" Target="https://list.etsi.org/scripts/wa.exe?A2=ind2011C&amp;L=3GPP_TSG_SA_WG4_MTSI&amp;O=D&amp;P=77" TargetMode="External"/><Relationship Id="rId100" Type="http://schemas.openxmlformats.org/officeDocument/2006/relationships/hyperlink" Target="https://www.3gpp.org/ftp/tsg_sa/WG4_CODEC/TSGS4_111-e/Docs/S4-201444.zip" TargetMode="External"/><Relationship Id="rId105" Type="http://schemas.openxmlformats.org/officeDocument/2006/relationships/hyperlink" Target="https://list.etsi.org/scripts/wa.exe?A2=ind2011C&amp;L=3GPP_TSG_SA_WG4_MTSI&amp;O=D&amp;P=17805" TargetMode="External"/><Relationship Id="rId126" Type="http://schemas.openxmlformats.org/officeDocument/2006/relationships/hyperlink" Target="https://list.etsi.org/scripts/wa.exe?A2=ind2011C&amp;L=3GPP_TSG_SA_WG4_MTSI&amp;O=D&amp;P=30253" TargetMode="External"/><Relationship Id="rId147" Type="http://schemas.openxmlformats.org/officeDocument/2006/relationships/hyperlink" Target="https://www.3gpp.org/ftp/tsg_sa/WG4_CODEC/TSGS4_111-e/Docs/S4-201553.zip" TargetMode="External"/><Relationship Id="rId168" Type="http://schemas.openxmlformats.org/officeDocument/2006/relationships/hyperlink" Target="https://list.etsi.org/scripts/wa.exe?A2=ind2011B&amp;L=3GPP_TSG_SA_WG4_MTSI&amp;O=D&amp;P=8767" TargetMode="External"/><Relationship Id="rId8" Type="http://schemas.openxmlformats.org/officeDocument/2006/relationships/hyperlink" Target="https://drive.google.com/file/d/1bL0t2XjKDln8HHiyICpqwA4fk9Rcoffe/view?usp=sharing" TargetMode="External"/><Relationship Id="rId51" Type="http://schemas.openxmlformats.org/officeDocument/2006/relationships/hyperlink" Target="https://www.3gpp.org/ftp/tsg_sa/WG4_CODEC/TSGS4_111-e/Docs/S4-201543.zip" TargetMode="External"/><Relationship Id="rId72" Type="http://schemas.openxmlformats.org/officeDocument/2006/relationships/hyperlink" Target="https://www.3gpp.org/ftp/tsg_sa/WG4_CODEC/TSGS4_111-e/Docs/S4-201547.zip" TargetMode="External"/><Relationship Id="rId93" Type="http://schemas.openxmlformats.org/officeDocument/2006/relationships/hyperlink" Target="https://www.3gpp.org/ftp/tsg_sa/WG4_CODEC/TSGS4_111-e/Docs/S4-201546.zip" TargetMode="External"/><Relationship Id="rId98" Type="http://schemas.openxmlformats.org/officeDocument/2006/relationships/hyperlink" Target="https://list.etsi.org/scripts/wa.exe?A2=ind2011C&amp;L=3GPP_TSG_SA_WG4_MTSI&amp;O=D&amp;P=24932" TargetMode="External"/><Relationship Id="rId121" Type="http://schemas.openxmlformats.org/officeDocument/2006/relationships/hyperlink" Target="https://list.etsi.org/scripts/wa.exe?A2=ind2011C&amp;L=3GPP_TSG_SA_WG4_MTSI&amp;O=D&amp;P=15578" TargetMode="External"/><Relationship Id="rId142" Type="http://schemas.openxmlformats.org/officeDocument/2006/relationships/hyperlink" Target="https://list.etsi.org/scripts/wa.exe?A2=ind2011C&amp;L=3GPP_TSG_SA_WG4_MTSI&amp;O=D&amp;P=62202" TargetMode="External"/><Relationship Id="rId163" Type="http://schemas.openxmlformats.org/officeDocument/2006/relationships/hyperlink" Target="https://list.etsi.org/scripts/wa.exe?A2=ind2011B&amp;L=3GPP_TSG_SA_WG4_MTSI&amp;O=D&amp;P=21392" TargetMode="External"/><Relationship Id="rId184" Type="http://schemas.openxmlformats.org/officeDocument/2006/relationships/hyperlink" Target="https://www.3gpp.org/ftp/tsg_sa/WG4_CODEC/TSGS4_111-e/Docs/S4-201420.zip" TargetMode="External"/><Relationship Id="rId189" Type="http://schemas.openxmlformats.org/officeDocument/2006/relationships/hyperlink" Target="https://list.etsi.org/scripts/wa.exe?A2=ind2011C&amp;L=3GPP_TSG_SA_WG4_MTSI&amp;O=D&amp;P=20886" TargetMode="External"/><Relationship Id="rId3" Type="http://schemas.openxmlformats.org/officeDocument/2006/relationships/styles" Target="styles.xml"/><Relationship Id="rId25" Type="http://schemas.openxmlformats.org/officeDocument/2006/relationships/hyperlink" Target="https://list.etsi.org/scripts/wa.exe?A2=ind2011B&amp;L=3GPP_TSG_SA_WG4_MTSI&amp;O=D&amp;P=7781" TargetMode="External"/><Relationship Id="rId46" Type="http://schemas.openxmlformats.org/officeDocument/2006/relationships/hyperlink" Target="https://www.3gpp.org/ftp/tsg_sa/WG4_CODEC/TSGS4_111-e/Docs/S4-201538.zip" TargetMode="External"/><Relationship Id="rId67" Type="http://schemas.openxmlformats.org/officeDocument/2006/relationships/hyperlink" Target="https://list.etsi.org/scripts/wa.exe?A2=ind2011C&amp;L=3GPP_TSG_SA_WG4_MTSI&amp;O=D&amp;P=30253" TargetMode="External"/><Relationship Id="rId116" Type="http://schemas.openxmlformats.org/officeDocument/2006/relationships/hyperlink" Target="https://list.etsi.org/scripts/wa.exe?A2=ind2011B&amp;L=3GPP_TSG_SA_WG4_MTSI&amp;O=D&amp;P=30721" TargetMode="External"/><Relationship Id="rId137" Type="http://schemas.openxmlformats.org/officeDocument/2006/relationships/hyperlink" Target="https://www.3gpp.org/ftp/tsg_sa/WG4_CODEC/TSGS4_111-e/Docs/S4-201428.zip" TargetMode="External"/><Relationship Id="rId158" Type="http://schemas.openxmlformats.org/officeDocument/2006/relationships/hyperlink" Target="https://list.etsi.org/scripts/wa.exe?A2=ind2011C&amp;L=3GPP_TSG_SA_WG4_MTSI&amp;O=D&amp;P=63149" TargetMode="External"/><Relationship Id="rId20" Type="http://schemas.openxmlformats.org/officeDocument/2006/relationships/hyperlink" Target="https://www.3gpp.org/ftp/tsg_sa/WG4_CODEC/TSGS4_111-e/Docs/S4-201319.zip" TargetMode="External"/><Relationship Id="rId41" Type="http://schemas.openxmlformats.org/officeDocument/2006/relationships/hyperlink" Target="https://list.etsi.org/scripts/wa.exe?A2=ind2011B&amp;L=3GPP_TSG_SA_WG4_MTSI&amp;O=D&amp;P=33220" TargetMode="External"/><Relationship Id="rId62" Type="http://schemas.openxmlformats.org/officeDocument/2006/relationships/hyperlink" Target="https://list.etsi.org/scripts/wa.exe?A2=ind2011C&amp;L=3GPP_TSG_SA_WG4_MTSI&amp;O=D&amp;P=15578" TargetMode="External"/><Relationship Id="rId83" Type="http://schemas.openxmlformats.org/officeDocument/2006/relationships/hyperlink" Target="https://list.etsi.org/scripts/wa.exe?A2=ind2011C&amp;L=3GPP_TSG_SA_WG4_MTSI&amp;O=D&amp;P=48903" TargetMode="External"/><Relationship Id="rId88" Type="http://schemas.openxmlformats.org/officeDocument/2006/relationships/hyperlink" Target="https://list.etsi.org/scripts/wa.exe?A2=ind2011C&amp;L=3GPP_TSG_SA_WG4_MTSI&amp;O=D&amp;P=19623" TargetMode="External"/><Relationship Id="rId111" Type="http://schemas.openxmlformats.org/officeDocument/2006/relationships/hyperlink" Target="https://www.3gpp.org/ftp/tsg_sa/WG4_CODEC/TSGS4_111-e/Docs/S4-201544.zip" TargetMode="External"/><Relationship Id="rId132" Type="http://schemas.openxmlformats.org/officeDocument/2006/relationships/hyperlink" Target="https://list.etsi.org/scripts/wa.exe?A2=ind2011C&amp;L=3GPP_TSG_SA_WG4_MTSI&amp;O=D&amp;P=17034" TargetMode="External"/><Relationship Id="rId153" Type="http://schemas.openxmlformats.org/officeDocument/2006/relationships/hyperlink" Target="https://list.etsi.org/scripts/wa.exe?A2=ind2011C&amp;L=3GPP_TSG_SA_WG4_MTSI&amp;O=D&amp;Y=nleung%40qti.qualcomm.com&amp;P=84096" TargetMode="External"/><Relationship Id="rId174" Type="http://schemas.openxmlformats.org/officeDocument/2006/relationships/hyperlink" Target="https://www.3gpp.org/ftp/tsg_sa/WG4_CODEC/TSGS4_111-e/Docs/S4-201545.zip" TargetMode="External"/><Relationship Id="rId179" Type="http://schemas.openxmlformats.org/officeDocument/2006/relationships/hyperlink" Target="https://www.3gpp.org/ftp/tsg_sa/WG4_CODEC/TSGS4_111-e/Docs/S4-201372.zip" TargetMode="External"/><Relationship Id="rId195" Type="http://schemas.openxmlformats.org/officeDocument/2006/relationships/footer" Target="footer2.xml"/><Relationship Id="rId190" Type="http://schemas.openxmlformats.org/officeDocument/2006/relationships/hyperlink" Target="https://list.etsi.org/scripts/wa.exe?A2=ind2011C&amp;L=3GPP_TSG_SA_WG4_MTSI&amp;O=D&amp;P=48111" TargetMode="External"/><Relationship Id="rId15" Type="http://schemas.openxmlformats.org/officeDocument/2006/relationships/hyperlink" Target="https://list.etsi.org/scripts/wa.exe?A2=ind2011B&amp;L=3GPP_TSG_SA_WG4_MTSI&amp;O=D&amp;P=22378" TargetMode="External"/><Relationship Id="rId36" Type="http://schemas.openxmlformats.org/officeDocument/2006/relationships/hyperlink" Target="https://list.etsi.org/scripts/wa.exe?A2=ind2011B&amp;L=3GPP_TSG_SA_WG4_MTSI&amp;O=D&amp;P=20252" TargetMode="External"/><Relationship Id="rId57" Type="http://schemas.openxmlformats.org/officeDocument/2006/relationships/hyperlink" Target="https://list.etsi.org/scripts/wa.exe?A2=ind2011B&amp;L=3GPP_TSG_SA_WG4_MTSI&amp;O=D&amp;P=30721" TargetMode="External"/><Relationship Id="rId106" Type="http://schemas.openxmlformats.org/officeDocument/2006/relationships/hyperlink" Target="https://list.etsi.org/scripts/wa.exe?A2=ind2011C&amp;L=3GPP_TSG_SA_WG4_MTSI&amp;O=D&amp;P=22642" TargetMode="External"/><Relationship Id="rId127" Type="http://schemas.openxmlformats.org/officeDocument/2006/relationships/hyperlink" Target="https://list.etsi.org/scripts/wa.exe?A2=ind2011C&amp;L=3GPP_TSG_SA_WG4_MTSI&amp;O=D&amp;P=27544" TargetMode="External"/><Relationship Id="rId10" Type="http://schemas.openxmlformats.org/officeDocument/2006/relationships/hyperlink" Target="https://www.3gpp.org/ftp/tsg_sa/WG4_CODEC/TSGS4_111-e/Docs/S4-201541.zip" TargetMode="External"/><Relationship Id="rId31" Type="http://schemas.openxmlformats.org/officeDocument/2006/relationships/hyperlink" Target="https://list.etsi.org/scripts/wa.exe?A2=ind2011B&amp;L=3GPP_TSG_SA_WG4_MTSI&amp;O=D&amp;P=16110" TargetMode="External"/><Relationship Id="rId52" Type="http://schemas.openxmlformats.org/officeDocument/2006/relationships/hyperlink" Target="https://list.etsi.org/scripts/wa.exe?A2=ind2011C&amp;L=3GPP_TSG_SA_WG4_MTSI&amp;O=D&amp;P=50309" TargetMode="External"/><Relationship Id="rId73" Type="http://schemas.openxmlformats.org/officeDocument/2006/relationships/hyperlink" Target="https://list.etsi.org/scripts/wa.exe?A2=ind2011C&amp;L=3GPP_TSG_SA_WG4_MTSI&amp;O=D&amp;P=42669" TargetMode="External"/><Relationship Id="rId78" Type="http://schemas.openxmlformats.org/officeDocument/2006/relationships/hyperlink" Target="https://list.etsi.org/scripts/wa.exe?A2=ind2011C&amp;L=3GPP_TSG_SA_WG4_MTSI&amp;O=D&amp;P=9829" TargetMode="External"/><Relationship Id="rId94" Type="http://schemas.openxmlformats.org/officeDocument/2006/relationships/hyperlink" Target="https://www.3gpp.org/ftp/tsg_sa/WG4_CODEC/TSGS4_111-e/Docs/S4-201546.zip" TargetMode="External"/><Relationship Id="rId99" Type="http://schemas.openxmlformats.org/officeDocument/2006/relationships/hyperlink" Target="https://list.etsi.org/scripts/wa.exe?A2=ind2011C&amp;L=3GPP_TSG_SA_WG4_MTSI&amp;O=D&amp;P=28437" TargetMode="External"/><Relationship Id="rId101" Type="http://schemas.openxmlformats.org/officeDocument/2006/relationships/hyperlink" Target="https://list.etsi.org/scripts/wa.exe?A2=ind2011C&amp;L=3GPP_TSG_SA_WG4_MTSI&amp;O=D&amp;P=2745" TargetMode="External"/><Relationship Id="rId122" Type="http://schemas.openxmlformats.org/officeDocument/2006/relationships/hyperlink" Target="https://list.etsi.org/scripts/wa.exe?A2=ind2011C&amp;L=3GPP_TSG_SA_WG4_MTSI&amp;O=D&amp;P=16195" TargetMode="External"/><Relationship Id="rId143" Type="http://schemas.openxmlformats.org/officeDocument/2006/relationships/hyperlink" Target="https://list.etsi.org/scripts/wa.exe?A2=ind2011C&amp;L=3GPP_TSG_SA_WG4_MTSI&amp;O=D&amp;P=64438" TargetMode="External"/><Relationship Id="rId148" Type="http://schemas.openxmlformats.org/officeDocument/2006/relationships/hyperlink" Target="https://list.etsi.org/scripts/wa.exe?A2=ind2011C&amp;L=3GPP_TSG_SA_WG4_MTSI&amp;O=D&amp;P=75530" TargetMode="External"/><Relationship Id="rId164" Type="http://schemas.openxmlformats.org/officeDocument/2006/relationships/hyperlink" Target="https://www.3gpp.org/ftp/tsg_sa/WG4_CODEC/TSGS4_111-e/Docs/S4-201539.zip" TargetMode="External"/><Relationship Id="rId169" Type="http://schemas.openxmlformats.org/officeDocument/2006/relationships/hyperlink" Target="https://list.etsi.org/scripts/wa.exe?A2=ind2011B&amp;L=3GPP_TSG_SA_WG4_MTSI&amp;O=D&amp;P=13852" TargetMode="External"/><Relationship Id="rId185" Type="http://schemas.openxmlformats.org/officeDocument/2006/relationships/hyperlink" Target="https://list.etsi.org/scripts/wa.exe?A2=ind2011C&amp;L=3GPP_TSG_SA_WG4_MTSI&amp;O=D&amp;P=21755" TargetMode="External"/><Relationship Id="rId4" Type="http://schemas.openxmlformats.org/officeDocument/2006/relationships/settings" Target="settings.xml"/><Relationship Id="rId9" Type="http://schemas.openxmlformats.org/officeDocument/2006/relationships/hyperlink" Target="https://www.3gpp.org/ftp/tsg_sa/WG4_CODEC/TSGS4_111-e/Docs/S4-201419.zip" TargetMode="External"/><Relationship Id="rId180" Type="http://schemas.openxmlformats.org/officeDocument/2006/relationships/hyperlink" Target="https://www.3gpp.org/ftp/tsg_sa/WG4_CODEC/TSGS4_111-e/Docs/S4-201551.zip" TargetMode="External"/><Relationship Id="rId26" Type="http://schemas.openxmlformats.org/officeDocument/2006/relationships/hyperlink" Target="https://list.etsi.org/scripts/wa.exe?A2=ind2011B&amp;L=3GPP_TSG_SA_WG4_MTSI&amp;O=D&amp;P=11777" TargetMode="External"/><Relationship Id="rId47" Type="http://schemas.openxmlformats.org/officeDocument/2006/relationships/hyperlink" Target="https://www.3gpp.org/ftp/tsg_sa/WG4_CODEC/TSGS4_111-e/Docs/S4-201538.zip" TargetMode="External"/><Relationship Id="rId68" Type="http://schemas.openxmlformats.org/officeDocument/2006/relationships/hyperlink" Target="https://list.etsi.org/scripts/wa.exe?A2=ind2011C&amp;L=3GPP_TSG_SA_WG4_MTSI&amp;O=D&amp;P=27544" TargetMode="External"/><Relationship Id="rId89" Type="http://schemas.openxmlformats.org/officeDocument/2006/relationships/hyperlink" Target="https://list.etsi.org/scripts/wa.exe?A2=ind2011C&amp;L=3GPP_TSG_SA_WG4_MTSI&amp;O=D&amp;P=8910" TargetMode="External"/><Relationship Id="rId112" Type="http://schemas.openxmlformats.org/officeDocument/2006/relationships/hyperlink" Target="https://list.etsi.org/scripts/wa.exe?A2=ind2011C&amp;L=3GPP_TSG_SA_WG4_MTSI&amp;O=D&amp;P=36722" TargetMode="External"/><Relationship Id="rId133" Type="http://schemas.openxmlformats.org/officeDocument/2006/relationships/hyperlink" Target="https://list.etsi.org/scripts/wa.exe?A2=ind2011C&amp;L=3GPP_TSG_SA_WG4_MTSI&amp;O=D&amp;P=32932" TargetMode="External"/><Relationship Id="rId154" Type="http://schemas.openxmlformats.org/officeDocument/2006/relationships/hyperlink" Target="https://www.3gpp.org/ftp/tsg_sa/WG4_CODEC/TSGS4_111-e/Docs/S4-201451.zip" TargetMode="External"/><Relationship Id="rId175" Type="http://schemas.openxmlformats.org/officeDocument/2006/relationships/hyperlink" Target="https://www.3gpp.org/ftp/tsg_sa/WG4_CODEC/TSGS4_111-e/Docs/S4-201357.zip" TargetMode="External"/><Relationship Id="rId196" Type="http://schemas.openxmlformats.org/officeDocument/2006/relationships/fontTable" Target="fontTable.xml"/><Relationship Id="rId16" Type="http://schemas.openxmlformats.org/officeDocument/2006/relationships/hyperlink" Target="https://list.etsi.org/scripts/wa.exe?A2=ind2011B&amp;L=3GPP_TSG_SA_WG4_MTSI&amp;O=D&amp;P=29827" TargetMode="External"/><Relationship Id="rId37" Type="http://schemas.openxmlformats.org/officeDocument/2006/relationships/hyperlink" Target="https://list.etsi.org/scripts/wa.exe?A2=ind2011B&amp;L=3GPP_TSG_SA_WG4_MTSI&amp;O=D&amp;P=23505" TargetMode="External"/><Relationship Id="rId58" Type="http://schemas.openxmlformats.org/officeDocument/2006/relationships/hyperlink" Target="https://list.etsi.org/scripts/wa.exe?A2=ind2011C&amp;L=3GPP_TSG_SA_WG4_MTSI&amp;O=D&amp;P=4567" TargetMode="External"/><Relationship Id="rId79" Type="http://schemas.openxmlformats.org/officeDocument/2006/relationships/hyperlink" Target="https://list.etsi.org/scripts/wa.exe?A2=ind2011C&amp;L=3GPP_TSG_SA_WG4_MTSI&amp;O=D&amp;P=10760" TargetMode="External"/><Relationship Id="rId102" Type="http://schemas.openxmlformats.org/officeDocument/2006/relationships/hyperlink" Target="https://list.etsi.org/scripts/wa.exe?A2=ind2011C&amp;L=3GPP_TSG_SA_WG4_MTSI&amp;O=D&amp;P=7305" TargetMode="External"/><Relationship Id="rId123" Type="http://schemas.openxmlformats.org/officeDocument/2006/relationships/hyperlink" Target="https://list.etsi.org/scripts/wa.exe?A2=ind2011C&amp;L=3GPP_TSG_SA_WG4_MTSI&amp;O=D&amp;P=18714" TargetMode="External"/><Relationship Id="rId144" Type="http://schemas.openxmlformats.org/officeDocument/2006/relationships/hyperlink" Target="https://list.etsi.org/scripts/wa.exe?A2=ind2011C&amp;L=3GPP_TSG_SA_WG4_MTSI&amp;O=D&amp;P=65304" TargetMode="External"/><Relationship Id="rId90" Type="http://schemas.openxmlformats.org/officeDocument/2006/relationships/hyperlink" Target="https://list.etsi.org/scripts/wa.exe?A2=ind2011C&amp;L=3GPP_TSG_SA_WG4_MTSI&amp;O=D&amp;P=29330" TargetMode="External"/><Relationship Id="rId165" Type="http://schemas.openxmlformats.org/officeDocument/2006/relationships/hyperlink" Target="https://www.3gpp.org/ftp/tsg_sa/WG4_CODEC/TSGS4_111-e/Docs/S4-201539.zip" TargetMode="External"/><Relationship Id="rId186" Type="http://schemas.openxmlformats.org/officeDocument/2006/relationships/hyperlink" Target="https://list.etsi.org/scripts/wa.exe?A2=ind2011C&amp;L=3GPP_TSG_SA_WG4_MTSI&amp;O=D&amp;P=46681" TargetMode="External"/><Relationship Id="rId27" Type="http://schemas.openxmlformats.org/officeDocument/2006/relationships/hyperlink" Target="https://list.etsi.org/scripts/wa.exe?A2=ind2011B&amp;L=3GPP_TSG_SA_WG4_MTSI&amp;O=D&amp;P=12598" TargetMode="External"/><Relationship Id="rId48" Type="http://schemas.openxmlformats.org/officeDocument/2006/relationships/hyperlink" Target="https://www.3gpp.org/ftp/tsg_sa/WG4_CODEC/TSGS4_111-e/Docs/S4-201374.zip" TargetMode="External"/><Relationship Id="rId69" Type="http://schemas.openxmlformats.org/officeDocument/2006/relationships/hyperlink" Target="https://list.etsi.org/scripts/wa.exe?A2=ind2011C&amp;L=3GPP_TSG_SA_WG4_MTSI&amp;O=D&amp;P=34720" TargetMode="External"/><Relationship Id="rId113" Type="http://schemas.openxmlformats.org/officeDocument/2006/relationships/hyperlink" Target="https://list.etsi.org/scripts/wa.exe?A2=ind2011C&amp;L=3GPP_TSG_SA_WG4_MTSI&amp;O=D&amp;P=70224" TargetMode="External"/><Relationship Id="rId134" Type="http://schemas.openxmlformats.org/officeDocument/2006/relationships/hyperlink" Target="https://list.etsi.org/scripts/wa.exe?A2=ind2011C&amp;L=3GPP_TSG_SA_WG4_MTSI&amp;O=D&amp;P=33744" TargetMode="External"/><Relationship Id="rId80" Type="http://schemas.openxmlformats.org/officeDocument/2006/relationships/hyperlink" Target="https://list.etsi.org/scripts/wa.exe?A2=ind2011C&amp;L=3GPP_TSG_SA_WG4_MTSI&amp;O=D&amp;P=45028" TargetMode="External"/><Relationship Id="rId155" Type="http://schemas.openxmlformats.org/officeDocument/2006/relationships/hyperlink" Target="https://list.etsi.org/scripts/wa.exe?A2=ind2011C&amp;L=3GPP_TSG_SA_WG4_MTSI&amp;O=D&amp;P=41776" TargetMode="External"/><Relationship Id="rId176" Type="http://schemas.openxmlformats.org/officeDocument/2006/relationships/hyperlink" Target="https://www.3gpp.org/ftp/tsg_sa/WG4_CODEC/TSGS4_111-e/Docs/S4-201555.zip" TargetMode="External"/><Relationship Id="rId197" Type="http://schemas.openxmlformats.org/officeDocument/2006/relationships/theme" Target="theme/theme1.xml"/><Relationship Id="rId17" Type="http://schemas.openxmlformats.org/officeDocument/2006/relationships/hyperlink" Target="https://list.etsi.org/scripts/wa.exe?A2=ind2011C&amp;L=3GPP_TSG_SA_WG4_MTSI&amp;O=D&amp;P=51702" TargetMode="External"/><Relationship Id="rId38" Type="http://schemas.openxmlformats.org/officeDocument/2006/relationships/hyperlink" Target="https://list.etsi.org/scripts/wa.exe?A2=ind2011B&amp;L=3GPP_TSG_SA_WG4_MTSI&amp;O=D&amp;P=26492" TargetMode="External"/><Relationship Id="rId59" Type="http://schemas.openxmlformats.org/officeDocument/2006/relationships/hyperlink" Target="https://list.etsi.org/scripts/wa.exe?A2=ind2011C&amp;L=3GPP_TSG_SA_WG4_MTSI&amp;O=D&amp;P=5749" TargetMode="External"/><Relationship Id="rId103" Type="http://schemas.openxmlformats.org/officeDocument/2006/relationships/hyperlink" Target="https://list.etsi.org/scripts/wa.exe?A2=ind2011C&amp;L=3GPP_TSG_SA_WG4_MTSI&amp;O=D&amp;P=12444" TargetMode="External"/><Relationship Id="rId124" Type="http://schemas.openxmlformats.org/officeDocument/2006/relationships/hyperlink" Target="https://list.etsi.org/scripts/wa.exe?A2=ind2011C&amp;L=3GPP_TSG_SA_WG4_MTSI&amp;O=D&amp;P=20221" TargetMode="External"/><Relationship Id="rId70" Type="http://schemas.openxmlformats.org/officeDocument/2006/relationships/hyperlink" Target="https://list.etsi.org/scripts/wa.exe?A2=ind2011C&amp;L=3GPP_TSG_SA_WG4_MTSI&amp;O=D&amp;P=39050" TargetMode="External"/><Relationship Id="rId91" Type="http://schemas.openxmlformats.org/officeDocument/2006/relationships/hyperlink" Target="https://list.etsi.org/scripts/wa.exe?A2=ind2011C&amp;L=3GPP_TSG_SA_WG4_MTSI&amp;O=D&amp;P=26721" TargetMode="External"/><Relationship Id="rId145" Type="http://schemas.openxmlformats.org/officeDocument/2006/relationships/hyperlink" Target="https://list.etsi.org/scripts/wa.exe?A2=ind2011C&amp;L=3GPP_TSG_SA_WG4_MTSI&amp;O=D&amp;P=66807" TargetMode="External"/><Relationship Id="rId166" Type="http://schemas.openxmlformats.org/officeDocument/2006/relationships/hyperlink" Target="https://www.3gpp.org/ftp/tsg_sa/WG4_CODEC/TSGS4_111-e/Docs/S4-201370.zip" TargetMode="External"/><Relationship Id="rId187" Type="http://schemas.openxmlformats.org/officeDocument/2006/relationships/hyperlink" Target="https://list.etsi.org/scripts/wa.exe?A2=ind2011C&amp;L=3GPP_TSG_SA_WG4_MTSI&amp;O=D&amp;P=57664" TargetMode="External"/><Relationship Id="rId1" Type="http://schemas.openxmlformats.org/officeDocument/2006/relationships/customXml" Target="../customXml/item1.xml"/><Relationship Id="rId28" Type="http://schemas.openxmlformats.org/officeDocument/2006/relationships/hyperlink" Target="https://list.etsi.org/scripts/wa.exe?A2=ind2011B&amp;L=3GPP_TSG_SA_WG4_MTSI&amp;O=D&amp;P=13268" TargetMode="External"/><Relationship Id="rId49" Type="http://schemas.openxmlformats.org/officeDocument/2006/relationships/hyperlink" Target="https://www.3gpp.org/ftp/tsg_sa/WG4_CODEC/TSGS4_111-e/Docs/S4-201321.zip" TargetMode="External"/><Relationship Id="rId114" Type="http://schemas.openxmlformats.org/officeDocument/2006/relationships/hyperlink" Target="https://list.etsi.org/scripts/wa.exe?A2=ind2011C&amp;L=3GPP_TSG_SA_WG4_MTSI&amp;O=D&amp;P=72816" TargetMode="External"/><Relationship Id="rId60" Type="http://schemas.openxmlformats.org/officeDocument/2006/relationships/hyperlink" Target="https://list.etsi.org/scripts/wa.exe?A2=ind2011C&amp;L=3GPP_TSG_SA_WG4_MTSI&amp;O=D&amp;P=8274" TargetMode="External"/><Relationship Id="rId81" Type="http://schemas.openxmlformats.org/officeDocument/2006/relationships/hyperlink" Target="https://www.3gpp.org/ftp/tsg_sa/WG4_CODEC/TSGS4_111-e/Docs/S4-201548.zip" TargetMode="External"/><Relationship Id="rId135" Type="http://schemas.openxmlformats.org/officeDocument/2006/relationships/hyperlink" Target="https://www.3gpp.org/ftp/tsg_sa/WG4_CODEC/TSGS4_111-e/Docs/S4-201549.zip" TargetMode="External"/><Relationship Id="rId156" Type="http://schemas.openxmlformats.org/officeDocument/2006/relationships/hyperlink" Target="https://list.etsi.org/scripts/wa.exe?A2=ind2011C&amp;L=3GPP_TSG_SA_WG4_MTSI&amp;O=D&amp;P=45901" TargetMode="External"/><Relationship Id="rId177" Type="http://schemas.openxmlformats.org/officeDocument/2006/relationships/hyperlink" Target="https://www.3gpp.org/ftp/tsg_sa/WG4_CODEC/TSGS4_111-e/Docs/S4-201555.zip" TargetMode="External"/><Relationship Id="rId18" Type="http://schemas.openxmlformats.org/officeDocument/2006/relationships/hyperlink" Target="https://www.3gpp.org/ftp/tsg_sa/WG4_CODEC/TSGS4_111-e/Docs/S4-201540.zip" TargetMode="External"/><Relationship Id="rId39" Type="http://schemas.openxmlformats.org/officeDocument/2006/relationships/hyperlink" Target="https://list.etsi.org/scripts/wa.exe?A2=ind2011B&amp;L=3GPP_TSG_SA_WG4_MTSI&amp;O=D&amp;P=31277" TargetMode="External"/><Relationship Id="rId50" Type="http://schemas.openxmlformats.org/officeDocument/2006/relationships/hyperlink" Target="https://www.3gpp.org/ftp/tsg_sa/WG4_CODEC/TSGS4_111-e/Docs/S4-201543.zip" TargetMode="External"/><Relationship Id="rId104" Type="http://schemas.openxmlformats.org/officeDocument/2006/relationships/hyperlink" Target="https://list.etsi.org/scripts/wa.exe?A2=ind2011C&amp;L=3GPP_TSG_SA_WG4_MTSI&amp;O=D&amp;P=13112" TargetMode="External"/><Relationship Id="rId125" Type="http://schemas.openxmlformats.org/officeDocument/2006/relationships/hyperlink" Target="https://list.etsi.org/scripts/wa.exe?A2=ind2011C&amp;L=3GPP_TSG_SA_WG4_MTSI&amp;O=D&amp;P=24252" TargetMode="External"/><Relationship Id="rId146" Type="http://schemas.openxmlformats.org/officeDocument/2006/relationships/hyperlink" Target="https://list.etsi.org/scripts/wa.exe?A2=ind2011C&amp;L=3GPP_TSG_SA_WG4_MTSI&amp;O=D&amp;P=74576" TargetMode="External"/><Relationship Id="rId167" Type="http://schemas.openxmlformats.org/officeDocument/2006/relationships/hyperlink" Target="https://list.etsi.org/scripts/wa.exe?A2=ind2011B&amp;L=3GPP_TSG_SA_WG4_MTSI&amp;O=D&amp;P=6021" TargetMode="External"/><Relationship Id="rId188" Type="http://schemas.openxmlformats.org/officeDocument/2006/relationships/hyperlink" Target="https://www.3gpp.org/ftp/tsg_sa/WG4_CODEC/TSGS4_111-e/Docs/S4-2014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95wQghDEBBjc2iEiC2UGTFc/Pg==">AMUW2mWoQVfQRlY0oM4uWxCuKjkFEItUVUiS5HGZwRrRN+cVOfLidkwZBRpN/OlAk+7QBNWFqlHGyJE+OOKAfFv50rOx5OpbE5uCSSjlgBRceTrePGIkk9CtDP3R/B4Fh/oGLDu6JqmcJgkW1j72LMhz0A/jLte6cw7jrWlezc89bMS9MkvxkN2HrXOw0gY9dP+R+Ezc1NJYtQy05wE+1Dsmly5kMq1u0JEHMuUcEwOlHC6eJZz/HaBkrYrqZ8uK3dtyaXJq565ybbEb6SE8BEvoR8q6oyQk2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11609</Words>
  <Characters>66177</Characters>
  <Application>Microsoft Office Word</Application>
  <DocSecurity>0</DocSecurity>
  <Lines>551</Lines>
  <Paragraphs>155</Paragraphs>
  <ScaleCrop>false</ScaleCrop>
  <Company/>
  <LinksUpToDate>false</LinksUpToDate>
  <CharactersWithSpaces>77631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4</cp:revision>
  <dcterms:created xsi:type="dcterms:W3CDTF">2020-05-26T04:15:00Z</dcterms:created>
  <dcterms:modified xsi:type="dcterms:W3CDTF">2020-11-19T20:39:00Z</dcterms:modified>
</cp:coreProperties>
</file>